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A4E" w:rsidRDefault="00F63A4E">
      <w:pPr>
        <w:jc w:val="center"/>
        <w:rPr>
          <w:sz w:val="8"/>
        </w:rPr>
      </w:pP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008"/>
        <w:gridCol w:w="1396"/>
        <w:gridCol w:w="584"/>
        <w:gridCol w:w="839"/>
        <w:gridCol w:w="1560"/>
        <w:gridCol w:w="844"/>
        <w:gridCol w:w="816"/>
        <w:gridCol w:w="1431"/>
      </w:tblGrid>
      <w:tr w:rsidR="00AB233B" w:rsidTr="005D7E41">
        <w:tblPrEx>
          <w:tblCellMar>
            <w:top w:w="0" w:type="dxa"/>
            <w:bottom w:w="0" w:type="dxa"/>
          </w:tblCellMar>
        </w:tblPrEx>
        <w:trPr>
          <w:trHeight w:val="503"/>
        </w:trPr>
        <w:tc>
          <w:tcPr>
            <w:tcW w:w="11079" w:type="dxa"/>
            <w:gridSpan w:val="9"/>
            <w:tcBorders>
              <w:top w:val="single" w:sz="24" w:space="0" w:color="auto"/>
              <w:left w:val="single" w:sz="24" w:space="0" w:color="auto"/>
              <w:bottom w:val="single" w:sz="24" w:space="0" w:color="auto"/>
              <w:right w:val="single" w:sz="24" w:space="0" w:color="auto"/>
            </w:tcBorders>
          </w:tcPr>
          <w:p w:rsidR="00805A0F" w:rsidRPr="00805A0F" w:rsidRDefault="00805A0F" w:rsidP="00AB233B">
            <w:pPr>
              <w:jc w:val="center"/>
              <w:rPr>
                <w:b/>
                <w:noProof/>
                <w:sz w:val="24"/>
                <w:szCs w:val="24"/>
                <w:lang w:bidi="ar-SA"/>
              </w:rPr>
            </w:pPr>
          </w:p>
          <w:p w:rsidR="00AB233B" w:rsidRPr="004E7723" w:rsidRDefault="00AB233B" w:rsidP="00AB233B">
            <w:pPr>
              <w:jc w:val="center"/>
              <w:rPr>
                <w:b/>
                <w:noProof/>
                <w:sz w:val="32"/>
                <w:szCs w:val="32"/>
                <w:lang w:bidi="ar-SA"/>
              </w:rPr>
            </w:pPr>
            <w:r w:rsidRPr="004E7723">
              <w:rPr>
                <w:b/>
                <w:noProof/>
                <w:sz w:val="32"/>
                <w:szCs w:val="32"/>
                <w:lang w:bidi="ar-SA"/>
              </w:rPr>
              <w:t>20</w:t>
            </w:r>
            <w:r w:rsidR="00E810BE" w:rsidRPr="004E7723">
              <w:rPr>
                <w:b/>
                <w:noProof/>
                <w:sz w:val="32"/>
                <w:szCs w:val="32"/>
                <w:lang w:bidi="ar-SA"/>
              </w:rPr>
              <w:t>2</w:t>
            </w:r>
            <w:r w:rsidR="00653CD1" w:rsidRPr="004E7723">
              <w:rPr>
                <w:b/>
                <w:noProof/>
                <w:sz w:val="32"/>
                <w:szCs w:val="32"/>
                <w:lang w:bidi="ar-SA"/>
              </w:rPr>
              <w:t>3</w:t>
            </w:r>
            <w:r w:rsidRPr="004E7723">
              <w:rPr>
                <w:b/>
                <w:noProof/>
                <w:sz w:val="32"/>
                <w:szCs w:val="32"/>
                <w:lang w:bidi="ar-SA"/>
              </w:rPr>
              <w:t xml:space="preserve"> Governor’s Scholars Program </w:t>
            </w:r>
            <w:r w:rsidR="003170CB" w:rsidRPr="004E7723">
              <w:rPr>
                <w:b/>
                <w:noProof/>
                <w:sz w:val="32"/>
                <w:szCs w:val="32"/>
                <w:lang w:bidi="ar-SA"/>
              </w:rPr>
              <w:t>Faculty</w:t>
            </w:r>
            <w:r w:rsidRPr="004E7723">
              <w:rPr>
                <w:b/>
                <w:noProof/>
                <w:sz w:val="32"/>
                <w:szCs w:val="32"/>
                <w:lang w:bidi="ar-SA"/>
              </w:rPr>
              <w:t xml:space="preserve"> Application</w:t>
            </w:r>
          </w:p>
          <w:p w:rsidR="005D7E41" w:rsidRPr="004E7723" w:rsidRDefault="005D7E41" w:rsidP="00AB233B">
            <w:pPr>
              <w:jc w:val="center"/>
              <w:rPr>
                <w:b/>
                <w:noProof/>
                <w:sz w:val="24"/>
                <w:szCs w:val="24"/>
                <w:lang w:bidi="ar-SA"/>
              </w:rPr>
            </w:pPr>
          </w:p>
          <w:p w:rsidR="00653703" w:rsidRPr="004E7723" w:rsidRDefault="00D653F9" w:rsidP="00AB233B">
            <w:pPr>
              <w:jc w:val="center"/>
              <w:rPr>
                <w:noProof/>
                <w:sz w:val="24"/>
                <w:szCs w:val="24"/>
                <w:lang w:bidi="ar-SA"/>
              </w:rPr>
            </w:pPr>
            <w:r w:rsidRPr="004E7723">
              <w:rPr>
                <w:noProof/>
                <w:sz w:val="24"/>
                <w:szCs w:val="24"/>
                <w:lang w:bidi="ar-SA"/>
              </w:rPr>
              <w:t xml:space="preserve">Please type or print clearly.  This application is available electronically at </w:t>
            </w:r>
            <w:r w:rsidRPr="004E7723">
              <w:rPr>
                <w:noProof/>
                <w:sz w:val="24"/>
                <w:szCs w:val="24"/>
                <w:u w:val="single"/>
                <w:lang w:bidi="ar-SA"/>
              </w:rPr>
              <w:t>gsp.ky.gov/</w:t>
            </w:r>
            <w:r w:rsidR="00B06D58" w:rsidRPr="004E7723">
              <w:rPr>
                <w:noProof/>
                <w:sz w:val="24"/>
                <w:szCs w:val="24"/>
                <w:u w:val="single"/>
                <w:lang w:bidi="ar-SA"/>
              </w:rPr>
              <w:t>Employment</w:t>
            </w:r>
            <w:r w:rsidRPr="004E7723">
              <w:rPr>
                <w:noProof/>
                <w:sz w:val="24"/>
                <w:szCs w:val="24"/>
                <w:u w:val="single"/>
                <w:lang w:bidi="ar-SA"/>
              </w:rPr>
              <w:t>.aspx</w:t>
            </w:r>
            <w:r w:rsidRPr="004E7723">
              <w:rPr>
                <w:noProof/>
                <w:sz w:val="24"/>
                <w:szCs w:val="24"/>
                <w:lang w:bidi="ar-SA"/>
              </w:rPr>
              <w:t>.</w:t>
            </w:r>
          </w:p>
          <w:p w:rsidR="00B117AB" w:rsidRPr="004E7723" w:rsidRDefault="00B117AB" w:rsidP="00FA2E45">
            <w:pPr>
              <w:jc w:val="center"/>
              <w:rPr>
                <w:noProof/>
                <w:sz w:val="24"/>
                <w:szCs w:val="24"/>
              </w:rPr>
            </w:pPr>
            <w:r w:rsidRPr="004E7723">
              <w:rPr>
                <w:noProof/>
                <w:sz w:val="24"/>
                <w:szCs w:val="24"/>
              </w:rPr>
              <w:t xml:space="preserve">Applications will be reviewed as received.  </w:t>
            </w:r>
          </w:p>
          <w:p w:rsidR="00653703" w:rsidRPr="00B117AB" w:rsidRDefault="00B117AB" w:rsidP="00FA2E45">
            <w:pPr>
              <w:jc w:val="center"/>
              <w:rPr>
                <w:noProof/>
                <w:sz w:val="24"/>
                <w:szCs w:val="24"/>
                <w:lang w:bidi="ar-SA"/>
              </w:rPr>
            </w:pPr>
            <w:r w:rsidRPr="004E7723">
              <w:rPr>
                <w:noProof/>
                <w:sz w:val="24"/>
                <w:szCs w:val="24"/>
              </w:rPr>
              <w:t xml:space="preserve">After </w:t>
            </w:r>
            <w:r w:rsidRPr="004E7723">
              <w:rPr>
                <w:b/>
                <w:noProof/>
                <w:sz w:val="24"/>
                <w:szCs w:val="24"/>
                <w:u w:val="single"/>
              </w:rPr>
              <w:t xml:space="preserve">January </w:t>
            </w:r>
            <w:r w:rsidR="0017032B" w:rsidRPr="004E7723">
              <w:rPr>
                <w:b/>
                <w:noProof/>
                <w:sz w:val="24"/>
                <w:szCs w:val="24"/>
                <w:u w:val="single"/>
              </w:rPr>
              <w:t>6</w:t>
            </w:r>
            <w:r w:rsidRPr="004E7723">
              <w:rPr>
                <w:b/>
                <w:noProof/>
                <w:sz w:val="24"/>
                <w:szCs w:val="24"/>
                <w:u w:val="single"/>
              </w:rPr>
              <w:t>, 20</w:t>
            </w:r>
            <w:r w:rsidR="00CC478A" w:rsidRPr="004E7723">
              <w:rPr>
                <w:b/>
                <w:noProof/>
                <w:sz w:val="24"/>
                <w:szCs w:val="24"/>
                <w:u w:val="single"/>
              </w:rPr>
              <w:t>2</w:t>
            </w:r>
            <w:r w:rsidR="00653CD1" w:rsidRPr="004E7723">
              <w:rPr>
                <w:b/>
                <w:noProof/>
                <w:sz w:val="24"/>
                <w:szCs w:val="24"/>
                <w:u w:val="single"/>
              </w:rPr>
              <w:t>3</w:t>
            </w:r>
            <w:r w:rsidRPr="004E7723">
              <w:rPr>
                <w:noProof/>
                <w:sz w:val="24"/>
                <w:szCs w:val="24"/>
              </w:rPr>
              <w:t>,</w:t>
            </w:r>
            <w:r w:rsidRPr="00B117AB">
              <w:rPr>
                <w:noProof/>
                <w:sz w:val="24"/>
                <w:szCs w:val="24"/>
              </w:rPr>
              <w:t xml:space="preserve"> applications will be reviewed on an as-needed basis only.</w:t>
            </w:r>
          </w:p>
          <w:p w:rsidR="00805A0F" w:rsidRPr="00805A0F" w:rsidRDefault="00805A0F" w:rsidP="00FA2E45">
            <w:pPr>
              <w:jc w:val="center"/>
              <w:rPr>
                <w:noProof/>
                <w:sz w:val="24"/>
                <w:szCs w:val="24"/>
                <w:lang w:bidi="ar-SA"/>
              </w:rPr>
            </w:pPr>
          </w:p>
        </w:tc>
      </w:tr>
      <w:tr w:rsidR="00F63A4E" w:rsidTr="005D7E41">
        <w:tblPrEx>
          <w:tblCellMar>
            <w:top w:w="0" w:type="dxa"/>
            <w:bottom w:w="0" w:type="dxa"/>
          </w:tblCellMar>
        </w:tblPrEx>
        <w:trPr>
          <w:trHeight w:val="503"/>
        </w:trPr>
        <w:tc>
          <w:tcPr>
            <w:tcW w:w="2601" w:type="dxa"/>
            <w:tcBorders>
              <w:top w:val="single" w:sz="24" w:space="0" w:color="auto"/>
              <w:bottom w:val="single" w:sz="4" w:space="0" w:color="auto"/>
            </w:tcBorders>
          </w:tcPr>
          <w:p w:rsidR="00F63A4E" w:rsidRPr="00147BD4" w:rsidRDefault="00F63A4E">
            <w:pPr>
              <w:pStyle w:val="Heading7"/>
              <w:jc w:val="left"/>
              <w:outlineLvl w:val="6"/>
              <w:rPr>
                <w:rFonts w:ascii="Times New Roman" w:hAnsi="Times New Roman"/>
                <w:b w:val="0"/>
                <w:bCs/>
                <w:sz w:val="22"/>
                <w:szCs w:val="22"/>
                <w:lang w:bidi="ar-SA"/>
              </w:rPr>
            </w:pPr>
            <w:r w:rsidRPr="00147BD4">
              <w:rPr>
                <w:rFonts w:ascii="Times New Roman" w:hAnsi="Times New Roman"/>
                <w:b w:val="0"/>
                <w:bCs/>
                <w:sz w:val="22"/>
                <w:szCs w:val="22"/>
                <w:lang w:bidi="ar-SA"/>
              </w:rPr>
              <w:t>First Name</w:t>
            </w:r>
          </w:p>
          <w:p w:rsidR="00F63A4E" w:rsidRPr="00147BD4" w:rsidRDefault="00F63A4E">
            <w:pPr>
              <w:rPr>
                <w:sz w:val="22"/>
                <w:szCs w:val="22"/>
                <w:lang w:bidi="ar-SA"/>
              </w:rPr>
            </w:pPr>
            <w:r w:rsidRPr="00147BD4">
              <w:rPr>
                <w:b/>
                <w:bCs/>
                <w:sz w:val="22"/>
                <w:szCs w:val="22"/>
                <w:lang w:bidi="ar-SA"/>
              </w:rPr>
              <w:fldChar w:fldCharType="begin">
                <w:ffData>
                  <w:name w:val="Text5"/>
                  <w:enabled/>
                  <w:calcOnExit w:val="0"/>
                  <w:textInput/>
                </w:ffData>
              </w:fldChar>
            </w:r>
            <w:r w:rsidRPr="00147BD4">
              <w:rPr>
                <w:b/>
                <w:bCs/>
                <w:sz w:val="22"/>
                <w:szCs w:val="22"/>
                <w:lang w:bidi="ar-SA"/>
              </w:rPr>
              <w:instrText xml:space="preserve"> FORMTEXT </w:instrText>
            </w:r>
            <w:r w:rsidRPr="00147BD4">
              <w:rPr>
                <w:b/>
                <w:bCs/>
                <w:sz w:val="22"/>
                <w:szCs w:val="22"/>
                <w:lang w:bidi="ar-SA"/>
              </w:rPr>
            </w:r>
            <w:r w:rsidRPr="00147BD4">
              <w:rPr>
                <w:b/>
                <w:bCs/>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sz w:val="22"/>
                <w:szCs w:val="22"/>
                <w:lang w:bidi="ar-SA"/>
              </w:rPr>
              <w:fldChar w:fldCharType="end"/>
            </w:r>
          </w:p>
        </w:tc>
        <w:tc>
          <w:tcPr>
            <w:tcW w:w="2404" w:type="dxa"/>
            <w:gridSpan w:val="2"/>
            <w:tcBorders>
              <w:top w:val="single" w:sz="24" w:space="0" w:color="auto"/>
              <w:bottom w:val="single" w:sz="4" w:space="0" w:color="auto"/>
            </w:tcBorders>
          </w:tcPr>
          <w:p w:rsidR="00F63A4E" w:rsidRPr="00147BD4" w:rsidRDefault="00F63A4E">
            <w:pPr>
              <w:rPr>
                <w:sz w:val="22"/>
                <w:szCs w:val="22"/>
                <w:lang w:bidi="ar-SA"/>
              </w:rPr>
            </w:pPr>
            <w:r w:rsidRPr="00147BD4">
              <w:rPr>
                <w:sz w:val="22"/>
                <w:szCs w:val="22"/>
                <w:lang w:bidi="ar-SA"/>
              </w:rPr>
              <w:t>Middle Name</w:t>
            </w:r>
          </w:p>
          <w:p w:rsidR="00F63A4E" w:rsidRPr="00147BD4" w:rsidRDefault="00F63A4E" w:rsidP="00810A73">
            <w:pPr>
              <w:rPr>
                <w:sz w:val="22"/>
                <w:szCs w:val="22"/>
                <w:lang w:bidi="ar-SA"/>
              </w:rPr>
            </w:pPr>
            <w:r w:rsidRPr="00147BD4">
              <w:rPr>
                <w:b/>
                <w:bCs/>
                <w:noProof/>
                <w:sz w:val="22"/>
                <w:szCs w:val="22"/>
                <w:lang w:bidi="ar-SA"/>
              </w:rPr>
              <w:fldChar w:fldCharType="begin">
                <w:ffData>
                  <w:name w:val="Text6"/>
                  <w:enabled/>
                  <w:calcOnExit w:val="0"/>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00810A73">
              <w:rPr>
                <w:b/>
                <w:bCs/>
                <w:noProof/>
                <w:sz w:val="22"/>
                <w:szCs w:val="22"/>
                <w:lang w:bidi="ar-SA"/>
              </w:rPr>
              <w:t> </w:t>
            </w:r>
            <w:r w:rsidR="00810A73">
              <w:rPr>
                <w:b/>
                <w:bCs/>
                <w:noProof/>
                <w:sz w:val="22"/>
                <w:szCs w:val="22"/>
                <w:lang w:bidi="ar-SA"/>
              </w:rPr>
              <w:t> </w:t>
            </w:r>
            <w:r w:rsidR="00810A73">
              <w:rPr>
                <w:b/>
                <w:bCs/>
                <w:noProof/>
                <w:sz w:val="22"/>
                <w:szCs w:val="22"/>
                <w:lang w:bidi="ar-SA"/>
              </w:rPr>
              <w:t> </w:t>
            </w:r>
            <w:r w:rsidR="00810A73">
              <w:rPr>
                <w:b/>
                <w:bCs/>
                <w:noProof/>
                <w:sz w:val="22"/>
                <w:szCs w:val="22"/>
                <w:lang w:bidi="ar-SA"/>
              </w:rPr>
              <w:t> </w:t>
            </w:r>
            <w:r w:rsidR="00810A73">
              <w:rPr>
                <w:b/>
                <w:bCs/>
                <w:noProof/>
                <w:sz w:val="22"/>
                <w:szCs w:val="22"/>
                <w:lang w:bidi="ar-SA"/>
              </w:rPr>
              <w:t> </w:t>
            </w:r>
            <w:r w:rsidRPr="00147BD4">
              <w:rPr>
                <w:b/>
                <w:bCs/>
                <w:noProof/>
                <w:sz w:val="22"/>
                <w:szCs w:val="22"/>
                <w:lang w:bidi="ar-SA"/>
              </w:rPr>
              <w:fldChar w:fldCharType="end"/>
            </w:r>
          </w:p>
        </w:tc>
        <w:tc>
          <w:tcPr>
            <w:tcW w:w="2983" w:type="dxa"/>
            <w:gridSpan w:val="3"/>
            <w:tcBorders>
              <w:top w:val="single" w:sz="24" w:space="0" w:color="auto"/>
              <w:bottom w:val="single" w:sz="4" w:space="0" w:color="auto"/>
            </w:tcBorders>
          </w:tcPr>
          <w:p w:rsidR="00F63A4E" w:rsidRPr="00147BD4" w:rsidRDefault="00F63A4E">
            <w:pPr>
              <w:rPr>
                <w:sz w:val="22"/>
                <w:szCs w:val="22"/>
                <w:lang w:bidi="ar-SA"/>
              </w:rPr>
            </w:pPr>
            <w:r w:rsidRPr="00147BD4">
              <w:rPr>
                <w:sz w:val="22"/>
                <w:szCs w:val="22"/>
                <w:lang w:bidi="ar-SA"/>
              </w:rPr>
              <w:t>Last Name</w:t>
            </w:r>
          </w:p>
          <w:p w:rsidR="00F63A4E" w:rsidRPr="00147BD4" w:rsidRDefault="00F63A4E">
            <w:pPr>
              <w:rPr>
                <w:b/>
                <w:bCs/>
                <w:sz w:val="22"/>
                <w:szCs w:val="22"/>
                <w:lang w:bidi="ar-SA"/>
              </w:rPr>
            </w:pPr>
            <w:r w:rsidRPr="00147BD4">
              <w:rPr>
                <w:b/>
                <w:bCs/>
                <w:sz w:val="22"/>
                <w:szCs w:val="22"/>
                <w:lang w:bidi="ar-SA"/>
              </w:rPr>
              <w:fldChar w:fldCharType="begin">
                <w:ffData>
                  <w:name w:val="Text58"/>
                  <w:enabled/>
                  <w:calcOnExit w:val="0"/>
                  <w:textInput/>
                </w:ffData>
              </w:fldChar>
            </w:r>
            <w:bookmarkStart w:id="0" w:name="Text58"/>
            <w:r w:rsidRPr="00147BD4">
              <w:rPr>
                <w:b/>
                <w:bCs/>
                <w:sz w:val="22"/>
                <w:szCs w:val="22"/>
                <w:lang w:bidi="ar-SA"/>
              </w:rPr>
              <w:instrText xml:space="preserve"> FORMTEXT </w:instrText>
            </w:r>
            <w:r w:rsidRPr="00147BD4">
              <w:rPr>
                <w:b/>
                <w:bCs/>
                <w:sz w:val="22"/>
                <w:szCs w:val="22"/>
                <w:lang w:bidi="ar-SA"/>
              </w:rPr>
            </w:r>
            <w:r w:rsidRPr="00147BD4">
              <w:rPr>
                <w:b/>
                <w:bCs/>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sz w:val="22"/>
                <w:szCs w:val="22"/>
                <w:lang w:bidi="ar-SA"/>
              </w:rPr>
              <w:fldChar w:fldCharType="end"/>
            </w:r>
            <w:bookmarkEnd w:id="0"/>
          </w:p>
        </w:tc>
        <w:tc>
          <w:tcPr>
            <w:tcW w:w="3091" w:type="dxa"/>
            <w:gridSpan w:val="3"/>
            <w:tcBorders>
              <w:top w:val="single" w:sz="24" w:space="0" w:color="auto"/>
              <w:bottom w:val="single" w:sz="4" w:space="0" w:color="auto"/>
            </w:tcBorders>
          </w:tcPr>
          <w:p w:rsidR="00F63A4E" w:rsidRPr="00147BD4" w:rsidRDefault="00F63A4E">
            <w:pPr>
              <w:rPr>
                <w:noProof/>
                <w:sz w:val="22"/>
                <w:szCs w:val="22"/>
                <w:lang w:bidi="ar-SA"/>
              </w:rPr>
            </w:pPr>
            <w:r w:rsidRPr="00147BD4">
              <w:rPr>
                <w:noProof/>
                <w:sz w:val="22"/>
                <w:szCs w:val="22"/>
                <w:lang w:bidi="ar-SA"/>
              </w:rPr>
              <w:t>Preferred Name</w:t>
            </w:r>
          </w:p>
          <w:p w:rsidR="00F63A4E" w:rsidRPr="00147BD4" w:rsidRDefault="00F63A4E">
            <w:pPr>
              <w:rPr>
                <w:sz w:val="22"/>
                <w:szCs w:val="22"/>
                <w:lang w:bidi="ar-SA"/>
              </w:rPr>
            </w:pPr>
            <w:r w:rsidRPr="00147BD4">
              <w:rPr>
                <w:b/>
                <w:bCs/>
                <w:noProof/>
                <w:sz w:val="22"/>
                <w:szCs w:val="22"/>
                <w:lang w:bidi="ar-SA"/>
              </w:rPr>
              <w:fldChar w:fldCharType="begin">
                <w:ffData>
                  <w:name w:val="Text7"/>
                  <w:enabled/>
                  <w:calcOnExit w:val="0"/>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p>
        </w:tc>
      </w:tr>
      <w:tr w:rsidR="00AB233B" w:rsidTr="00AB233B">
        <w:tblPrEx>
          <w:tblCellMar>
            <w:top w:w="0" w:type="dxa"/>
            <w:bottom w:w="0" w:type="dxa"/>
          </w:tblCellMar>
        </w:tblPrEx>
        <w:trPr>
          <w:trHeight w:val="503"/>
        </w:trPr>
        <w:tc>
          <w:tcPr>
            <w:tcW w:w="2601" w:type="dxa"/>
            <w:tcBorders>
              <w:top w:val="single" w:sz="4" w:space="0" w:color="auto"/>
              <w:bottom w:val="single" w:sz="4" w:space="0" w:color="auto"/>
            </w:tcBorders>
          </w:tcPr>
          <w:p w:rsidR="00AB233B" w:rsidRPr="00147BD4" w:rsidRDefault="00AB233B">
            <w:pPr>
              <w:pStyle w:val="Heading7"/>
              <w:jc w:val="left"/>
              <w:outlineLvl w:val="6"/>
              <w:rPr>
                <w:rFonts w:ascii="Times New Roman" w:hAnsi="Times New Roman"/>
                <w:b w:val="0"/>
                <w:bCs/>
                <w:sz w:val="22"/>
                <w:szCs w:val="22"/>
                <w:lang w:bidi="ar-SA"/>
              </w:rPr>
            </w:pPr>
            <w:r w:rsidRPr="00147BD4">
              <w:rPr>
                <w:rFonts w:ascii="Times New Roman" w:hAnsi="Times New Roman"/>
                <w:b w:val="0"/>
                <w:bCs/>
                <w:sz w:val="22"/>
                <w:szCs w:val="22"/>
                <w:lang w:bidi="ar-SA"/>
              </w:rPr>
              <w:t>Personal, Primary Phone</w:t>
            </w:r>
          </w:p>
          <w:p w:rsidR="00AB233B" w:rsidRPr="00147BD4" w:rsidRDefault="00AB233B" w:rsidP="00AB233B">
            <w:pPr>
              <w:rPr>
                <w:sz w:val="22"/>
                <w:szCs w:val="22"/>
                <w:lang w:bidi="ar-SA"/>
              </w:rPr>
            </w:pPr>
            <w:r w:rsidRPr="00147BD4">
              <w:rPr>
                <w:sz w:val="22"/>
                <w:szCs w:val="22"/>
                <w:lang w:bidi="ar-SA"/>
              </w:rPr>
              <w:fldChar w:fldCharType="begin">
                <w:ffData>
                  <w:name w:val="Text64"/>
                  <w:enabled/>
                  <w:calcOnExit w:val="0"/>
                  <w:textInput/>
                </w:ffData>
              </w:fldChar>
            </w:r>
            <w:bookmarkStart w:id="1" w:name="Text64"/>
            <w:r w:rsidRPr="00147BD4">
              <w:rPr>
                <w:sz w:val="22"/>
                <w:szCs w:val="22"/>
                <w:lang w:bidi="ar-SA"/>
              </w:rPr>
              <w:instrText xml:space="preserve"> FORMTEXT </w:instrText>
            </w:r>
            <w:r w:rsidRPr="00147BD4">
              <w:rPr>
                <w:sz w:val="22"/>
                <w:szCs w:val="22"/>
                <w:lang w:bidi="ar-SA"/>
              </w:rPr>
            </w:r>
            <w:r w:rsidRPr="00147BD4">
              <w:rPr>
                <w:sz w:val="22"/>
                <w:szCs w:val="22"/>
                <w:lang w:bidi="ar-SA"/>
              </w:rPr>
              <w:fldChar w:fldCharType="separate"/>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sz w:val="22"/>
                <w:szCs w:val="22"/>
                <w:lang w:bidi="ar-SA"/>
              </w:rPr>
              <w:fldChar w:fldCharType="end"/>
            </w:r>
            <w:bookmarkEnd w:id="1"/>
          </w:p>
        </w:tc>
        <w:tc>
          <w:tcPr>
            <w:tcW w:w="2404" w:type="dxa"/>
            <w:gridSpan w:val="2"/>
            <w:tcBorders>
              <w:top w:val="single" w:sz="4" w:space="0" w:color="auto"/>
              <w:bottom w:val="single" w:sz="4" w:space="0" w:color="auto"/>
            </w:tcBorders>
          </w:tcPr>
          <w:p w:rsidR="00AB233B" w:rsidRPr="00147BD4" w:rsidRDefault="00AB233B">
            <w:pPr>
              <w:rPr>
                <w:sz w:val="22"/>
                <w:szCs w:val="22"/>
                <w:lang w:bidi="ar-SA"/>
              </w:rPr>
            </w:pPr>
            <w:r w:rsidRPr="00147BD4">
              <w:rPr>
                <w:sz w:val="22"/>
                <w:szCs w:val="22"/>
                <w:lang w:bidi="ar-SA"/>
              </w:rPr>
              <w:t>Secondary Phone</w:t>
            </w:r>
          </w:p>
          <w:p w:rsidR="00AB233B" w:rsidRPr="00147BD4" w:rsidRDefault="00AB233B">
            <w:pPr>
              <w:rPr>
                <w:sz w:val="22"/>
                <w:szCs w:val="22"/>
                <w:lang w:bidi="ar-SA"/>
              </w:rPr>
            </w:pPr>
            <w:r w:rsidRPr="00147BD4">
              <w:rPr>
                <w:sz w:val="22"/>
                <w:szCs w:val="22"/>
                <w:lang w:bidi="ar-SA"/>
              </w:rPr>
              <w:fldChar w:fldCharType="begin">
                <w:ffData>
                  <w:name w:val="Text65"/>
                  <w:enabled/>
                  <w:calcOnExit w:val="0"/>
                  <w:textInput/>
                </w:ffData>
              </w:fldChar>
            </w:r>
            <w:bookmarkStart w:id="2" w:name="Text65"/>
            <w:r w:rsidRPr="00147BD4">
              <w:rPr>
                <w:sz w:val="22"/>
                <w:szCs w:val="22"/>
                <w:lang w:bidi="ar-SA"/>
              </w:rPr>
              <w:instrText xml:space="preserve"> FORMTEXT </w:instrText>
            </w:r>
            <w:r w:rsidRPr="00147BD4">
              <w:rPr>
                <w:sz w:val="22"/>
                <w:szCs w:val="22"/>
                <w:lang w:bidi="ar-SA"/>
              </w:rPr>
            </w:r>
            <w:r w:rsidRPr="00147BD4">
              <w:rPr>
                <w:sz w:val="22"/>
                <w:szCs w:val="22"/>
                <w:lang w:bidi="ar-SA"/>
              </w:rPr>
              <w:fldChar w:fldCharType="separate"/>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sz w:val="22"/>
                <w:szCs w:val="22"/>
                <w:lang w:bidi="ar-SA"/>
              </w:rPr>
              <w:fldChar w:fldCharType="end"/>
            </w:r>
            <w:bookmarkEnd w:id="2"/>
          </w:p>
        </w:tc>
        <w:tc>
          <w:tcPr>
            <w:tcW w:w="6074" w:type="dxa"/>
            <w:gridSpan w:val="6"/>
            <w:tcBorders>
              <w:top w:val="single" w:sz="4" w:space="0" w:color="auto"/>
              <w:bottom w:val="single" w:sz="4" w:space="0" w:color="auto"/>
            </w:tcBorders>
          </w:tcPr>
          <w:p w:rsidR="00AB233B" w:rsidRPr="00147BD4" w:rsidRDefault="00AB233B">
            <w:pPr>
              <w:rPr>
                <w:sz w:val="22"/>
                <w:szCs w:val="22"/>
                <w:lang w:bidi="ar-SA"/>
              </w:rPr>
            </w:pPr>
            <w:r w:rsidRPr="00147BD4">
              <w:rPr>
                <w:sz w:val="22"/>
                <w:szCs w:val="22"/>
                <w:lang w:bidi="ar-SA"/>
              </w:rPr>
              <w:t>Email</w:t>
            </w:r>
          </w:p>
          <w:p w:rsidR="00AB233B" w:rsidRPr="00147BD4" w:rsidRDefault="00AB233B">
            <w:pPr>
              <w:rPr>
                <w:noProof/>
                <w:sz w:val="22"/>
                <w:szCs w:val="22"/>
                <w:lang w:bidi="ar-SA"/>
              </w:rPr>
            </w:pPr>
            <w:r w:rsidRPr="00147BD4">
              <w:rPr>
                <w:sz w:val="22"/>
                <w:szCs w:val="22"/>
                <w:lang w:bidi="ar-SA"/>
              </w:rPr>
              <w:fldChar w:fldCharType="begin">
                <w:ffData>
                  <w:name w:val="Text66"/>
                  <w:enabled/>
                  <w:calcOnExit w:val="0"/>
                  <w:textInput/>
                </w:ffData>
              </w:fldChar>
            </w:r>
            <w:bookmarkStart w:id="3" w:name="Text66"/>
            <w:r w:rsidRPr="00147BD4">
              <w:rPr>
                <w:sz w:val="22"/>
                <w:szCs w:val="22"/>
                <w:lang w:bidi="ar-SA"/>
              </w:rPr>
              <w:instrText xml:space="preserve"> FORMTEXT </w:instrText>
            </w:r>
            <w:r w:rsidRPr="00147BD4">
              <w:rPr>
                <w:sz w:val="22"/>
                <w:szCs w:val="22"/>
                <w:lang w:bidi="ar-SA"/>
              </w:rPr>
            </w:r>
            <w:r w:rsidRPr="00147BD4">
              <w:rPr>
                <w:sz w:val="22"/>
                <w:szCs w:val="22"/>
                <w:lang w:bidi="ar-SA"/>
              </w:rPr>
              <w:fldChar w:fldCharType="separate"/>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sz w:val="22"/>
                <w:szCs w:val="22"/>
                <w:lang w:bidi="ar-SA"/>
              </w:rPr>
              <w:fldChar w:fldCharType="end"/>
            </w:r>
            <w:bookmarkEnd w:id="3"/>
          </w:p>
        </w:tc>
      </w:tr>
      <w:tr w:rsidR="00F63A4E">
        <w:tblPrEx>
          <w:tblCellMar>
            <w:top w:w="0" w:type="dxa"/>
            <w:bottom w:w="0" w:type="dxa"/>
          </w:tblCellMar>
        </w:tblPrEx>
        <w:trPr>
          <w:trHeight w:val="539"/>
        </w:trPr>
        <w:tc>
          <w:tcPr>
            <w:tcW w:w="6428" w:type="dxa"/>
            <w:gridSpan w:val="5"/>
            <w:tcBorders>
              <w:top w:val="single" w:sz="4" w:space="0" w:color="auto"/>
            </w:tcBorders>
          </w:tcPr>
          <w:p w:rsidR="00F63A4E" w:rsidRPr="00147BD4" w:rsidRDefault="00F63A4E">
            <w:pPr>
              <w:rPr>
                <w:sz w:val="22"/>
                <w:szCs w:val="22"/>
                <w:lang w:bidi="ar-SA"/>
              </w:rPr>
            </w:pPr>
            <w:r w:rsidRPr="00147BD4">
              <w:rPr>
                <w:sz w:val="22"/>
                <w:szCs w:val="22"/>
                <w:lang w:bidi="ar-SA"/>
              </w:rPr>
              <w:t>Home Address (Street/Route/Post Office Box)</w:t>
            </w:r>
          </w:p>
          <w:p w:rsidR="00F63A4E" w:rsidRPr="00147BD4" w:rsidRDefault="00F63A4E">
            <w:pPr>
              <w:rPr>
                <w:sz w:val="22"/>
                <w:szCs w:val="22"/>
                <w:lang w:bidi="ar-SA"/>
              </w:rPr>
            </w:pPr>
            <w:r w:rsidRPr="00147BD4">
              <w:rPr>
                <w:b/>
                <w:bCs/>
                <w:noProof/>
                <w:sz w:val="22"/>
                <w:szCs w:val="22"/>
                <w:lang w:bidi="ar-SA"/>
              </w:rPr>
              <w:fldChar w:fldCharType="begin">
                <w:ffData>
                  <w:name w:val="Text9"/>
                  <w:enabled/>
                  <w:calcOnExit w:val="0"/>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r w:rsidRPr="00147BD4">
              <w:rPr>
                <w:sz w:val="22"/>
                <w:szCs w:val="22"/>
                <w:lang w:bidi="ar-SA"/>
              </w:rPr>
              <w:t xml:space="preserve"> </w:t>
            </w:r>
          </w:p>
        </w:tc>
        <w:tc>
          <w:tcPr>
            <w:tcW w:w="2404" w:type="dxa"/>
            <w:gridSpan w:val="2"/>
            <w:tcBorders>
              <w:top w:val="single" w:sz="4" w:space="0" w:color="auto"/>
            </w:tcBorders>
            <w:vAlign w:val="center"/>
          </w:tcPr>
          <w:p w:rsidR="00F63A4E" w:rsidRPr="00147BD4" w:rsidRDefault="00F63A4E">
            <w:pPr>
              <w:rPr>
                <w:sz w:val="22"/>
                <w:szCs w:val="22"/>
                <w:lang w:bidi="ar-SA"/>
              </w:rPr>
            </w:pPr>
            <w:r w:rsidRPr="00147BD4">
              <w:rPr>
                <w:sz w:val="22"/>
                <w:szCs w:val="22"/>
                <w:lang w:bidi="ar-SA"/>
              </w:rPr>
              <w:t>City</w:t>
            </w:r>
          </w:p>
          <w:p w:rsidR="00F63A4E" w:rsidRPr="00147BD4" w:rsidRDefault="00F63A4E">
            <w:pPr>
              <w:rPr>
                <w:sz w:val="22"/>
                <w:szCs w:val="22"/>
                <w:lang w:bidi="ar-SA"/>
              </w:rPr>
            </w:pPr>
            <w:r w:rsidRPr="00147BD4">
              <w:rPr>
                <w:b/>
                <w:bCs/>
                <w:noProof/>
                <w:sz w:val="22"/>
                <w:szCs w:val="22"/>
                <w:lang w:bidi="ar-SA"/>
              </w:rPr>
              <w:fldChar w:fldCharType="begin">
                <w:ffData>
                  <w:name w:val="Text10"/>
                  <w:enabled/>
                  <w:calcOnExit w:val="0"/>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p>
        </w:tc>
        <w:tc>
          <w:tcPr>
            <w:tcW w:w="816" w:type="dxa"/>
            <w:tcBorders>
              <w:top w:val="single" w:sz="4" w:space="0" w:color="auto"/>
            </w:tcBorders>
            <w:vAlign w:val="center"/>
          </w:tcPr>
          <w:p w:rsidR="00F63A4E" w:rsidRPr="00147BD4" w:rsidRDefault="00F63A4E">
            <w:pPr>
              <w:rPr>
                <w:sz w:val="22"/>
                <w:szCs w:val="22"/>
                <w:lang w:bidi="ar-SA"/>
              </w:rPr>
            </w:pPr>
            <w:r w:rsidRPr="00147BD4">
              <w:rPr>
                <w:sz w:val="22"/>
                <w:szCs w:val="22"/>
                <w:lang w:bidi="ar-SA"/>
              </w:rPr>
              <w:t>State</w:t>
            </w:r>
          </w:p>
          <w:p w:rsidR="00F63A4E" w:rsidRPr="00147BD4" w:rsidRDefault="00F63A4E">
            <w:pPr>
              <w:rPr>
                <w:sz w:val="22"/>
                <w:szCs w:val="22"/>
                <w:lang w:bidi="ar-SA"/>
              </w:rPr>
            </w:pPr>
            <w:r w:rsidRPr="00147BD4">
              <w:rPr>
                <w:b/>
                <w:bCs/>
                <w:noProof/>
                <w:sz w:val="22"/>
                <w:szCs w:val="22"/>
                <w:lang w:bidi="ar-SA"/>
              </w:rPr>
              <w:fldChar w:fldCharType="begin">
                <w:ffData>
                  <w:name w:val="Text11"/>
                  <w:enabled/>
                  <w:calcOnExit w:val="0"/>
                  <w:textInput/>
                </w:ffData>
              </w:fldChar>
            </w:r>
            <w:bookmarkStart w:id="4" w:name="Text11"/>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bookmarkEnd w:id="4"/>
          </w:p>
        </w:tc>
        <w:tc>
          <w:tcPr>
            <w:tcW w:w="1431" w:type="dxa"/>
            <w:tcBorders>
              <w:top w:val="single" w:sz="4" w:space="0" w:color="auto"/>
            </w:tcBorders>
            <w:vAlign w:val="center"/>
          </w:tcPr>
          <w:p w:rsidR="00F63A4E" w:rsidRPr="00147BD4" w:rsidRDefault="00F63A4E">
            <w:pPr>
              <w:rPr>
                <w:sz w:val="22"/>
                <w:szCs w:val="22"/>
                <w:lang w:bidi="ar-SA"/>
              </w:rPr>
            </w:pPr>
            <w:r w:rsidRPr="00147BD4">
              <w:rPr>
                <w:sz w:val="22"/>
                <w:szCs w:val="22"/>
                <w:lang w:bidi="ar-SA"/>
              </w:rPr>
              <w:t>Zip</w:t>
            </w:r>
          </w:p>
          <w:p w:rsidR="00F63A4E" w:rsidRPr="00147BD4" w:rsidRDefault="00F63A4E">
            <w:pPr>
              <w:rPr>
                <w:sz w:val="22"/>
                <w:szCs w:val="22"/>
                <w:lang w:bidi="ar-SA"/>
              </w:rPr>
            </w:pPr>
            <w:r w:rsidRPr="00147BD4">
              <w:rPr>
                <w:b/>
                <w:bCs/>
                <w:noProof/>
                <w:sz w:val="22"/>
                <w:szCs w:val="22"/>
                <w:lang w:bidi="ar-SA"/>
              </w:rPr>
              <w:fldChar w:fldCharType="begin">
                <w:ffData>
                  <w:name w:val="Text12"/>
                  <w:enabled/>
                  <w:calcOnExit w:val="0"/>
                  <w:textInput>
                    <w:maxLength w:val="5"/>
                  </w:textInput>
                </w:ffData>
              </w:fldChar>
            </w:r>
            <w:bookmarkStart w:id="5" w:name="Text12"/>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bookmarkEnd w:id="5"/>
            <w:r w:rsidRPr="00147BD4">
              <w:rPr>
                <w:sz w:val="22"/>
                <w:szCs w:val="22"/>
                <w:lang w:bidi="ar-SA"/>
              </w:rPr>
              <w:t>-</w:t>
            </w:r>
            <w:r w:rsidRPr="00147BD4">
              <w:rPr>
                <w:b/>
                <w:bCs/>
                <w:noProof/>
                <w:sz w:val="22"/>
                <w:szCs w:val="22"/>
                <w:lang w:bidi="ar-SA"/>
              </w:rPr>
              <w:fldChar w:fldCharType="begin">
                <w:ffData>
                  <w:name w:val="Text13"/>
                  <w:enabled/>
                  <w:calcOnExit w:val="0"/>
                  <w:textInput>
                    <w:maxLength w:val="4"/>
                  </w:textInput>
                </w:ffData>
              </w:fldChar>
            </w:r>
            <w:bookmarkStart w:id="6" w:name="Text13"/>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bookmarkEnd w:id="6"/>
          </w:p>
        </w:tc>
      </w:tr>
      <w:tr w:rsidR="00F63A4E">
        <w:tblPrEx>
          <w:tblCellMar>
            <w:top w:w="0" w:type="dxa"/>
            <w:bottom w:w="0" w:type="dxa"/>
          </w:tblCellMar>
        </w:tblPrEx>
        <w:trPr>
          <w:trHeight w:val="539"/>
        </w:trPr>
        <w:tc>
          <w:tcPr>
            <w:tcW w:w="6428" w:type="dxa"/>
            <w:gridSpan w:val="5"/>
            <w:tcBorders>
              <w:top w:val="single" w:sz="4" w:space="0" w:color="auto"/>
              <w:bottom w:val="single" w:sz="4" w:space="0" w:color="auto"/>
            </w:tcBorders>
          </w:tcPr>
          <w:p w:rsidR="00F63A4E" w:rsidRPr="00147BD4" w:rsidRDefault="00F63A4E">
            <w:pPr>
              <w:rPr>
                <w:sz w:val="22"/>
                <w:szCs w:val="22"/>
                <w:lang w:bidi="ar-SA"/>
              </w:rPr>
            </w:pPr>
            <w:r w:rsidRPr="00147BD4">
              <w:rPr>
                <w:sz w:val="22"/>
                <w:szCs w:val="22"/>
                <w:lang w:bidi="ar-SA"/>
              </w:rPr>
              <w:t>Work Address (Street/Route/Post Office Box)</w:t>
            </w:r>
          </w:p>
          <w:p w:rsidR="00F63A4E" w:rsidRPr="00147BD4" w:rsidRDefault="00F63A4E">
            <w:pPr>
              <w:rPr>
                <w:sz w:val="22"/>
                <w:szCs w:val="22"/>
                <w:lang w:bidi="ar-SA"/>
              </w:rPr>
            </w:pPr>
            <w:r w:rsidRPr="00147BD4">
              <w:rPr>
                <w:b/>
                <w:bCs/>
                <w:noProof/>
                <w:sz w:val="22"/>
                <w:szCs w:val="22"/>
                <w:lang w:bidi="ar-SA"/>
              </w:rPr>
              <w:fldChar w:fldCharType="begin">
                <w:ffData>
                  <w:name w:val="Text9"/>
                  <w:enabled/>
                  <w:calcOnExit w:val="0"/>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r w:rsidRPr="00147BD4">
              <w:rPr>
                <w:sz w:val="22"/>
                <w:szCs w:val="22"/>
                <w:lang w:bidi="ar-SA"/>
              </w:rPr>
              <w:t xml:space="preserve"> </w:t>
            </w:r>
          </w:p>
        </w:tc>
        <w:tc>
          <w:tcPr>
            <w:tcW w:w="2404" w:type="dxa"/>
            <w:gridSpan w:val="2"/>
            <w:tcBorders>
              <w:top w:val="single" w:sz="4" w:space="0" w:color="auto"/>
              <w:bottom w:val="single" w:sz="4" w:space="0" w:color="auto"/>
            </w:tcBorders>
            <w:vAlign w:val="center"/>
          </w:tcPr>
          <w:p w:rsidR="00F63A4E" w:rsidRPr="00147BD4" w:rsidRDefault="00F63A4E">
            <w:pPr>
              <w:rPr>
                <w:sz w:val="22"/>
                <w:szCs w:val="22"/>
                <w:lang w:bidi="ar-SA"/>
              </w:rPr>
            </w:pPr>
            <w:r w:rsidRPr="00147BD4">
              <w:rPr>
                <w:sz w:val="22"/>
                <w:szCs w:val="22"/>
                <w:lang w:bidi="ar-SA"/>
              </w:rPr>
              <w:t>City</w:t>
            </w:r>
          </w:p>
          <w:p w:rsidR="00F63A4E" w:rsidRPr="00147BD4" w:rsidRDefault="00F63A4E">
            <w:pPr>
              <w:rPr>
                <w:sz w:val="22"/>
                <w:szCs w:val="22"/>
                <w:lang w:bidi="ar-SA"/>
              </w:rPr>
            </w:pPr>
            <w:r w:rsidRPr="00147BD4">
              <w:rPr>
                <w:b/>
                <w:bCs/>
                <w:noProof/>
                <w:sz w:val="22"/>
                <w:szCs w:val="22"/>
                <w:lang w:bidi="ar-SA"/>
              </w:rPr>
              <w:fldChar w:fldCharType="begin">
                <w:ffData>
                  <w:name w:val="Text10"/>
                  <w:enabled/>
                  <w:calcOnExit w:val="0"/>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p>
        </w:tc>
        <w:tc>
          <w:tcPr>
            <w:tcW w:w="816" w:type="dxa"/>
            <w:tcBorders>
              <w:top w:val="single" w:sz="4" w:space="0" w:color="auto"/>
              <w:bottom w:val="single" w:sz="4" w:space="0" w:color="auto"/>
            </w:tcBorders>
            <w:vAlign w:val="center"/>
          </w:tcPr>
          <w:p w:rsidR="00F63A4E" w:rsidRPr="00147BD4" w:rsidRDefault="00F63A4E">
            <w:pPr>
              <w:rPr>
                <w:sz w:val="22"/>
                <w:szCs w:val="22"/>
                <w:lang w:bidi="ar-SA"/>
              </w:rPr>
            </w:pPr>
            <w:r w:rsidRPr="00147BD4">
              <w:rPr>
                <w:sz w:val="22"/>
                <w:szCs w:val="22"/>
                <w:lang w:bidi="ar-SA"/>
              </w:rPr>
              <w:t>State</w:t>
            </w:r>
          </w:p>
          <w:p w:rsidR="00F63A4E" w:rsidRPr="00147BD4" w:rsidRDefault="00F63A4E">
            <w:pPr>
              <w:rPr>
                <w:sz w:val="22"/>
                <w:szCs w:val="22"/>
                <w:lang w:bidi="ar-SA"/>
              </w:rPr>
            </w:pPr>
            <w:r w:rsidRPr="00147BD4">
              <w:rPr>
                <w:b/>
                <w:bCs/>
                <w:noProof/>
                <w:sz w:val="22"/>
                <w:szCs w:val="22"/>
                <w:lang w:bidi="ar-SA"/>
              </w:rPr>
              <w:fldChar w:fldCharType="begin">
                <w:ffData>
                  <w:name w:val="Text11"/>
                  <w:enabled/>
                  <w:calcOnExit w:val="0"/>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p>
        </w:tc>
        <w:tc>
          <w:tcPr>
            <w:tcW w:w="1431" w:type="dxa"/>
            <w:tcBorders>
              <w:top w:val="single" w:sz="4" w:space="0" w:color="auto"/>
              <w:bottom w:val="single" w:sz="4" w:space="0" w:color="auto"/>
            </w:tcBorders>
            <w:vAlign w:val="center"/>
          </w:tcPr>
          <w:p w:rsidR="00F63A4E" w:rsidRPr="00147BD4" w:rsidRDefault="00F63A4E">
            <w:pPr>
              <w:rPr>
                <w:sz w:val="22"/>
                <w:szCs w:val="22"/>
                <w:lang w:bidi="ar-SA"/>
              </w:rPr>
            </w:pPr>
            <w:r w:rsidRPr="00147BD4">
              <w:rPr>
                <w:sz w:val="22"/>
                <w:szCs w:val="22"/>
                <w:lang w:bidi="ar-SA"/>
              </w:rPr>
              <w:t>Zip</w:t>
            </w:r>
          </w:p>
          <w:p w:rsidR="00F63A4E" w:rsidRPr="00147BD4" w:rsidRDefault="00F63A4E">
            <w:pPr>
              <w:rPr>
                <w:sz w:val="22"/>
                <w:szCs w:val="22"/>
                <w:lang w:bidi="ar-SA"/>
              </w:rPr>
            </w:pPr>
            <w:r w:rsidRPr="00147BD4">
              <w:rPr>
                <w:b/>
                <w:bCs/>
                <w:noProof/>
                <w:sz w:val="22"/>
                <w:szCs w:val="22"/>
                <w:lang w:bidi="ar-SA"/>
              </w:rPr>
              <w:fldChar w:fldCharType="begin">
                <w:ffData>
                  <w:name w:val=""/>
                  <w:enabled/>
                  <w:calcOnExit w:val="0"/>
                  <w:textInput>
                    <w:maxLength w:val="5"/>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r w:rsidRPr="00147BD4">
              <w:rPr>
                <w:sz w:val="22"/>
                <w:szCs w:val="22"/>
                <w:lang w:bidi="ar-SA"/>
              </w:rPr>
              <w:t>-</w:t>
            </w:r>
            <w:r w:rsidRPr="00147BD4">
              <w:rPr>
                <w:b/>
                <w:bCs/>
                <w:noProof/>
                <w:sz w:val="22"/>
                <w:szCs w:val="22"/>
                <w:lang w:bidi="ar-SA"/>
              </w:rPr>
              <w:fldChar w:fldCharType="begin">
                <w:ffData>
                  <w:name w:val=""/>
                  <w:enabled/>
                  <w:calcOnExit w:val="0"/>
                  <w:textInput>
                    <w:maxLength w:val="4"/>
                  </w:textInput>
                </w:ffData>
              </w:fldChar>
            </w:r>
            <w:r w:rsidRPr="00147BD4">
              <w:rPr>
                <w:b/>
                <w:bCs/>
                <w:noProof/>
                <w:sz w:val="22"/>
                <w:szCs w:val="22"/>
                <w:lang w:bidi="ar-SA"/>
              </w:rPr>
              <w:instrText xml:space="preserve"> FORMTEXT </w:instrText>
            </w:r>
            <w:r w:rsidRPr="00147BD4">
              <w:rPr>
                <w:b/>
                <w:bCs/>
                <w:noProof/>
                <w:sz w:val="22"/>
                <w:szCs w:val="22"/>
                <w:lang w:bidi="ar-SA"/>
              </w:rPr>
            </w:r>
            <w:r w:rsidRPr="00147BD4">
              <w:rPr>
                <w:b/>
                <w:bCs/>
                <w:noProof/>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fldChar w:fldCharType="end"/>
            </w:r>
          </w:p>
        </w:tc>
      </w:tr>
      <w:tr w:rsidR="00F63A4E">
        <w:tblPrEx>
          <w:tblCellMar>
            <w:top w:w="0" w:type="dxa"/>
            <w:bottom w:w="0" w:type="dxa"/>
          </w:tblCellMar>
        </w:tblPrEx>
        <w:trPr>
          <w:trHeight w:val="539"/>
        </w:trPr>
        <w:tc>
          <w:tcPr>
            <w:tcW w:w="11079" w:type="dxa"/>
            <w:gridSpan w:val="9"/>
            <w:tcBorders>
              <w:top w:val="single" w:sz="4" w:space="0" w:color="auto"/>
              <w:bottom w:val="single" w:sz="4" w:space="0" w:color="auto"/>
            </w:tcBorders>
          </w:tcPr>
          <w:p w:rsidR="00F63A4E" w:rsidRPr="00147BD4" w:rsidRDefault="00F63A4E">
            <w:pPr>
              <w:rPr>
                <w:sz w:val="22"/>
                <w:szCs w:val="22"/>
                <w:lang w:bidi="ar-SA"/>
              </w:rPr>
            </w:pPr>
            <w:r w:rsidRPr="00147BD4">
              <w:rPr>
                <w:sz w:val="22"/>
                <w:szCs w:val="22"/>
                <w:lang w:bidi="ar-SA"/>
              </w:rPr>
              <w:t>Institution Name</w:t>
            </w:r>
          </w:p>
          <w:p w:rsidR="00F63A4E" w:rsidRPr="00147BD4" w:rsidRDefault="00F63A4E">
            <w:pPr>
              <w:rPr>
                <w:b/>
                <w:bCs/>
                <w:sz w:val="22"/>
                <w:szCs w:val="22"/>
                <w:lang w:bidi="ar-SA"/>
              </w:rPr>
            </w:pPr>
            <w:r w:rsidRPr="00147BD4">
              <w:rPr>
                <w:b/>
                <w:bCs/>
                <w:sz w:val="22"/>
                <w:szCs w:val="22"/>
                <w:lang w:bidi="ar-SA"/>
              </w:rPr>
              <w:fldChar w:fldCharType="begin">
                <w:ffData>
                  <w:name w:val="Text59"/>
                  <w:enabled/>
                  <w:calcOnExit w:val="0"/>
                  <w:textInput/>
                </w:ffData>
              </w:fldChar>
            </w:r>
            <w:bookmarkStart w:id="7" w:name="Text59"/>
            <w:r w:rsidRPr="00147BD4">
              <w:rPr>
                <w:b/>
                <w:bCs/>
                <w:sz w:val="22"/>
                <w:szCs w:val="22"/>
                <w:lang w:bidi="ar-SA"/>
              </w:rPr>
              <w:instrText xml:space="preserve"> FORMTEXT </w:instrText>
            </w:r>
            <w:r w:rsidRPr="00147BD4">
              <w:rPr>
                <w:b/>
                <w:bCs/>
                <w:sz w:val="22"/>
                <w:szCs w:val="22"/>
                <w:lang w:bidi="ar-SA"/>
              </w:rPr>
            </w:r>
            <w:r w:rsidRPr="00147BD4">
              <w:rPr>
                <w:b/>
                <w:bCs/>
                <w:sz w:val="22"/>
                <w:szCs w:val="22"/>
                <w:lang w:bidi="ar-SA"/>
              </w:rPr>
              <w:fldChar w:fldCharType="separate"/>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noProof/>
                <w:sz w:val="22"/>
                <w:szCs w:val="22"/>
                <w:lang w:bidi="ar-SA"/>
              </w:rPr>
              <w:t> </w:t>
            </w:r>
            <w:r w:rsidRPr="00147BD4">
              <w:rPr>
                <w:b/>
                <w:bCs/>
                <w:sz w:val="22"/>
                <w:szCs w:val="22"/>
                <w:lang w:bidi="ar-SA"/>
              </w:rPr>
              <w:fldChar w:fldCharType="end"/>
            </w:r>
            <w:bookmarkEnd w:id="7"/>
          </w:p>
        </w:tc>
      </w:tr>
      <w:tr w:rsidR="00F63A4E">
        <w:tblPrEx>
          <w:tblCellMar>
            <w:top w:w="0" w:type="dxa"/>
            <w:bottom w:w="0" w:type="dxa"/>
          </w:tblCellMar>
        </w:tblPrEx>
        <w:trPr>
          <w:trHeight w:val="188"/>
        </w:trPr>
        <w:tc>
          <w:tcPr>
            <w:tcW w:w="11079" w:type="dxa"/>
            <w:gridSpan w:val="9"/>
            <w:tcBorders>
              <w:top w:val="single" w:sz="4" w:space="0" w:color="auto"/>
              <w:bottom w:val="single" w:sz="4" w:space="0" w:color="auto"/>
            </w:tcBorders>
            <w:shd w:val="clear" w:color="auto" w:fill="C0C0C0"/>
          </w:tcPr>
          <w:p w:rsidR="00F63A4E" w:rsidRDefault="00F63A4E">
            <w:pPr>
              <w:rPr>
                <w:lang w:bidi="ar-SA"/>
              </w:rPr>
            </w:pPr>
          </w:p>
        </w:tc>
      </w:tr>
      <w:tr w:rsidR="00F63A4E">
        <w:tblPrEx>
          <w:tblCellMar>
            <w:top w:w="0" w:type="dxa"/>
            <w:bottom w:w="0" w:type="dxa"/>
          </w:tblCellMar>
        </w:tblPrEx>
        <w:trPr>
          <w:trHeight w:val="539"/>
        </w:trPr>
        <w:tc>
          <w:tcPr>
            <w:tcW w:w="11079" w:type="dxa"/>
            <w:gridSpan w:val="9"/>
            <w:tcBorders>
              <w:top w:val="single" w:sz="4" w:space="0" w:color="auto"/>
              <w:bottom w:val="single" w:sz="4" w:space="0" w:color="auto"/>
            </w:tcBorders>
          </w:tcPr>
          <w:p w:rsidR="00F63A4E" w:rsidRPr="00873321" w:rsidRDefault="00873321" w:rsidP="00FD7EDC">
            <w:pPr>
              <w:rPr>
                <w:lang w:bidi="ar-SA"/>
              </w:rPr>
            </w:pPr>
            <w:r w:rsidRPr="00873321">
              <w:t xml:space="preserve">To help us update our alumni database, please complete the following information.  If you participated in the Governor’s Scholars Program and do not currently receive the GSP E-Newsletter, please sign up using the following link: </w:t>
            </w:r>
            <w:hyperlink r:id="rId8" w:history="1">
              <w:r w:rsidRPr="00873321">
                <w:rPr>
                  <w:rStyle w:val="Hyperlink"/>
                </w:rPr>
                <w:t>htt</w:t>
              </w:r>
              <w:r w:rsidRPr="00873321">
                <w:rPr>
                  <w:rStyle w:val="Hyperlink"/>
                </w:rPr>
                <w:t>p://goo</w:t>
              </w:r>
              <w:r w:rsidRPr="00873321">
                <w:rPr>
                  <w:rStyle w:val="Hyperlink"/>
                </w:rPr>
                <w:t>.</w:t>
              </w:r>
              <w:r w:rsidRPr="00873321">
                <w:rPr>
                  <w:rStyle w:val="Hyperlink"/>
                </w:rPr>
                <w:t>gl/AvJSl7</w:t>
              </w:r>
            </w:hyperlink>
            <w:r w:rsidRPr="00873321">
              <w:t xml:space="preserve"> !</w:t>
            </w:r>
          </w:p>
        </w:tc>
      </w:tr>
      <w:tr w:rsidR="00F63A4E">
        <w:tblPrEx>
          <w:tblCellMar>
            <w:top w:w="0" w:type="dxa"/>
            <w:bottom w:w="0" w:type="dxa"/>
          </w:tblCellMar>
        </w:tblPrEx>
        <w:trPr>
          <w:trHeight w:val="539"/>
        </w:trPr>
        <w:tc>
          <w:tcPr>
            <w:tcW w:w="3609" w:type="dxa"/>
            <w:gridSpan w:val="2"/>
            <w:tcBorders>
              <w:top w:val="single" w:sz="4" w:space="0" w:color="auto"/>
              <w:bottom w:val="single" w:sz="4" w:space="0" w:color="auto"/>
            </w:tcBorders>
          </w:tcPr>
          <w:p w:rsidR="00F63A4E" w:rsidRPr="00147BD4" w:rsidRDefault="00F63A4E">
            <w:pPr>
              <w:rPr>
                <w:lang w:bidi="ar-SA"/>
              </w:rPr>
            </w:pPr>
            <w:r w:rsidRPr="00147BD4">
              <w:rPr>
                <w:lang w:bidi="ar-SA"/>
              </w:rPr>
              <w:t xml:space="preserve">Are you a Kentucky Governor’s Scholar?       </w:t>
            </w:r>
            <w:r w:rsidRPr="00147BD4">
              <w:rPr>
                <w:lang w:bidi="ar-SA"/>
              </w:rPr>
              <w:br/>
              <w:t>If so, please indicate year and campus.</w:t>
            </w:r>
          </w:p>
        </w:tc>
        <w:tc>
          <w:tcPr>
            <w:tcW w:w="1980" w:type="dxa"/>
            <w:gridSpan w:val="2"/>
            <w:tcBorders>
              <w:top w:val="single" w:sz="4" w:space="0" w:color="auto"/>
              <w:bottom w:val="single" w:sz="4" w:space="0" w:color="auto"/>
            </w:tcBorders>
          </w:tcPr>
          <w:p w:rsidR="00F63A4E" w:rsidRPr="00147BD4" w:rsidRDefault="00F63A4E">
            <w:pPr>
              <w:rPr>
                <w:sz w:val="22"/>
                <w:szCs w:val="22"/>
                <w:lang w:bidi="ar-SA"/>
              </w:rPr>
            </w:pPr>
            <w:r w:rsidRPr="00147BD4">
              <w:rPr>
                <w:sz w:val="22"/>
                <w:szCs w:val="22"/>
                <w:lang w:bidi="ar-SA"/>
              </w:rPr>
              <w:t>Year</w:t>
            </w:r>
          </w:p>
          <w:p w:rsidR="00F63A4E" w:rsidRDefault="00F63A4E">
            <w:pPr>
              <w:rPr>
                <w:lang w:bidi="ar-SA"/>
              </w:rPr>
            </w:pPr>
            <w:r>
              <w:rPr>
                <w:lang w:bidi="ar-SA"/>
              </w:rPr>
              <w:fldChar w:fldCharType="begin">
                <w:ffData>
                  <w:name w:val="Text61"/>
                  <w:enabled/>
                  <w:calcOnExit w:val="0"/>
                  <w:textInput/>
                </w:ffData>
              </w:fldChar>
            </w:r>
            <w:bookmarkStart w:id="8" w:name="Text61"/>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bookmarkEnd w:id="8"/>
          </w:p>
        </w:tc>
        <w:tc>
          <w:tcPr>
            <w:tcW w:w="5490" w:type="dxa"/>
            <w:gridSpan w:val="5"/>
            <w:tcBorders>
              <w:top w:val="single" w:sz="4" w:space="0" w:color="auto"/>
              <w:bottom w:val="single" w:sz="4" w:space="0" w:color="auto"/>
            </w:tcBorders>
          </w:tcPr>
          <w:p w:rsidR="00F63A4E" w:rsidRPr="00147BD4" w:rsidRDefault="00F63A4E">
            <w:pPr>
              <w:rPr>
                <w:sz w:val="22"/>
                <w:szCs w:val="22"/>
                <w:lang w:bidi="ar-SA"/>
              </w:rPr>
            </w:pPr>
            <w:r w:rsidRPr="00147BD4">
              <w:rPr>
                <w:sz w:val="22"/>
                <w:szCs w:val="22"/>
                <w:lang w:bidi="ar-SA"/>
              </w:rPr>
              <w:t>Campus</w:t>
            </w:r>
          </w:p>
          <w:p w:rsidR="00F63A4E" w:rsidRPr="00147BD4" w:rsidRDefault="00F63A4E">
            <w:pPr>
              <w:rPr>
                <w:sz w:val="22"/>
                <w:szCs w:val="22"/>
                <w:lang w:bidi="ar-SA"/>
              </w:rPr>
            </w:pPr>
            <w:r w:rsidRPr="00147BD4">
              <w:rPr>
                <w:sz w:val="22"/>
                <w:szCs w:val="22"/>
                <w:lang w:bidi="ar-SA"/>
              </w:rPr>
              <w:fldChar w:fldCharType="begin">
                <w:ffData>
                  <w:name w:val="Text62"/>
                  <w:enabled/>
                  <w:calcOnExit w:val="0"/>
                  <w:textInput/>
                </w:ffData>
              </w:fldChar>
            </w:r>
            <w:bookmarkStart w:id="9" w:name="Text62"/>
            <w:r w:rsidRPr="00147BD4">
              <w:rPr>
                <w:sz w:val="22"/>
                <w:szCs w:val="22"/>
                <w:lang w:bidi="ar-SA"/>
              </w:rPr>
              <w:instrText xml:space="preserve"> FORMTEXT </w:instrText>
            </w:r>
            <w:r w:rsidRPr="00147BD4">
              <w:rPr>
                <w:sz w:val="22"/>
                <w:szCs w:val="22"/>
                <w:lang w:bidi="ar-SA"/>
              </w:rPr>
            </w:r>
            <w:r w:rsidRPr="00147BD4">
              <w:rPr>
                <w:sz w:val="22"/>
                <w:szCs w:val="22"/>
                <w:lang w:bidi="ar-SA"/>
              </w:rPr>
              <w:fldChar w:fldCharType="separate"/>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noProof/>
                <w:sz w:val="22"/>
                <w:szCs w:val="22"/>
                <w:lang w:bidi="ar-SA"/>
              </w:rPr>
              <w:t> </w:t>
            </w:r>
            <w:r w:rsidRPr="00147BD4">
              <w:rPr>
                <w:sz w:val="22"/>
                <w:szCs w:val="22"/>
                <w:lang w:bidi="ar-SA"/>
              </w:rPr>
              <w:fldChar w:fldCharType="end"/>
            </w:r>
            <w:bookmarkEnd w:id="9"/>
          </w:p>
        </w:tc>
      </w:tr>
    </w:tbl>
    <w:p w:rsidR="00F44483" w:rsidRPr="005450F3" w:rsidRDefault="00F44483">
      <w:pPr>
        <w:jc w:val="both"/>
        <w:rPr>
          <w:color w:val="FF0000"/>
          <w:sz w:val="22"/>
          <w:szCs w:val="22"/>
        </w:rPr>
      </w:pPr>
    </w:p>
    <w:p w:rsidR="00F63A4E" w:rsidRPr="005450F3" w:rsidRDefault="00F63A4E" w:rsidP="003A4F1A">
      <w:pPr>
        <w:rPr>
          <w:sz w:val="22"/>
          <w:szCs w:val="22"/>
        </w:rPr>
      </w:pPr>
      <w:r w:rsidRPr="005450F3">
        <w:rPr>
          <w:sz w:val="22"/>
          <w:szCs w:val="22"/>
        </w:rPr>
        <w:t xml:space="preserve">Please check the </w:t>
      </w:r>
      <w:r w:rsidR="00B117AB">
        <w:rPr>
          <w:sz w:val="22"/>
          <w:szCs w:val="22"/>
        </w:rPr>
        <w:t>focus</w:t>
      </w:r>
      <w:r w:rsidRPr="005450F3">
        <w:rPr>
          <w:sz w:val="22"/>
          <w:szCs w:val="22"/>
        </w:rPr>
        <w:t xml:space="preserve"> area(s) you would like to teach in the Governor’s Scholars Program.  </w:t>
      </w:r>
      <w:r w:rsidR="00553C4B" w:rsidRPr="005450F3">
        <w:rPr>
          <w:sz w:val="22"/>
          <w:szCs w:val="22"/>
        </w:rPr>
        <w:t>While teaching any</w:t>
      </w:r>
      <w:r w:rsidRPr="005450F3">
        <w:rPr>
          <w:sz w:val="22"/>
          <w:szCs w:val="22"/>
        </w:rPr>
        <w:t xml:space="preserve"> of these subjects, you would be expected to work in an interdisciplinary environment with other faculty members, devising ways to offer students a diversity of viewpoints and backgrounds.  The Statement of Curriculum</w:t>
      </w:r>
      <w:r w:rsidR="00F44483" w:rsidRPr="005450F3">
        <w:rPr>
          <w:sz w:val="22"/>
          <w:szCs w:val="22"/>
        </w:rPr>
        <w:t xml:space="preserve"> document</w:t>
      </w:r>
      <w:r w:rsidRPr="005450F3">
        <w:rPr>
          <w:sz w:val="22"/>
          <w:szCs w:val="22"/>
        </w:rPr>
        <w:t xml:space="preserve"> outlines goals and offers brief, very general descriptions of the </w:t>
      </w:r>
      <w:r w:rsidR="00B117AB">
        <w:rPr>
          <w:sz w:val="22"/>
          <w:szCs w:val="22"/>
        </w:rPr>
        <w:t>focus</w:t>
      </w:r>
      <w:r w:rsidRPr="005450F3">
        <w:rPr>
          <w:sz w:val="22"/>
          <w:szCs w:val="22"/>
        </w:rPr>
        <w:t xml:space="preserve"> areas.  The offering of a</w:t>
      </w:r>
      <w:r w:rsidR="00553C4B" w:rsidRPr="005450F3">
        <w:rPr>
          <w:sz w:val="22"/>
          <w:szCs w:val="22"/>
        </w:rPr>
        <w:t>ny</w:t>
      </w:r>
      <w:r w:rsidRPr="005450F3">
        <w:rPr>
          <w:sz w:val="22"/>
          <w:szCs w:val="22"/>
        </w:rPr>
        <w:t xml:space="preserve"> particular class is contingent upon students’ requests.  All classes may not be offered on all campuses.</w:t>
      </w:r>
    </w:p>
    <w:p w:rsidR="00F63A4E" w:rsidRPr="005450F3" w:rsidRDefault="00F63A4E">
      <w:pPr>
        <w:jc w:val="both"/>
        <w:rPr>
          <w:sz w:val="22"/>
          <w:szCs w:val="22"/>
        </w:rPr>
      </w:pPr>
    </w:p>
    <w:p w:rsidR="00F63A4E" w:rsidRPr="005450F3" w:rsidRDefault="00F63A4E">
      <w:pPr>
        <w:rPr>
          <w:sz w:val="22"/>
          <w:szCs w:val="22"/>
        </w:rPr>
        <w:sectPr w:rsidR="00F63A4E" w:rsidRPr="005450F3">
          <w:pgSz w:w="12240" w:h="15840"/>
          <w:pgMar w:top="720" w:right="576" w:bottom="720" w:left="576" w:header="720" w:footer="720" w:gutter="0"/>
          <w:cols w:space="720"/>
        </w:sectPr>
      </w:pPr>
    </w:p>
    <w:p w:rsidR="00F63A4E" w:rsidRPr="00147BD4" w:rsidRDefault="00F63A4E">
      <w:pPr>
        <w:numPr>
          <w:ilvl w:val="0"/>
          <w:numId w:val="17"/>
        </w:numPr>
        <w:rPr>
          <w:sz w:val="22"/>
          <w:szCs w:val="22"/>
        </w:rPr>
      </w:pPr>
      <w:r>
        <w:rPr>
          <w:rFonts w:ascii="Book Antiqua" w:hAnsi="Book Antiqua"/>
        </w:rPr>
        <w:fldChar w:fldCharType="begin">
          <w:ffData>
            <w:name w:val="Check1"/>
            <w:enabled/>
            <w:calcOnExit w:val="0"/>
            <w:checkBox>
              <w:sizeAuto/>
              <w:default w:val="0"/>
              <w:checked w:val="0"/>
            </w:checkBox>
          </w:ffData>
        </w:fldChar>
      </w:r>
      <w:bookmarkStart w:id="10" w:name="Check1"/>
      <w:r>
        <w:rPr>
          <w:rFonts w:ascii="Book Antiqua" w:hAnsi="Book Antiqua"/>
        </w:rPr>
        <w:instrText xml:space="preserve"> FORMCHECKBOX </w:instrText>
      </w:r>
      <w:r w:rsidR="007641CE">
        <w:rPr>
          <w:rFonts w:ascii="Book Antiqua" w:hAnsi="Book Antiqua"/>
        </w:rPr>
      </w:r>
      <w:r>
        <w:rPr>
          <w:rFonts w:ascii="Book Antiqua" w:hAnsi="Book Antiqua"/>
        </w:rPr>
        <w:fldChar w:fldCharType="end"/>
      </w:r>
      <w:bookmarkEnd w:id="10"/>
      <w:r>
        <w:rPr>
          <w:rFonts w:ascii="Book Antiqua" w:hAnsi="Book Antiqua"/>
        </w:rPr>
        <w:t xml:space="preserve">  </w:t>
      </w:r>
      <w:r w:rsidRPr="00147BD4">
        <w:rPr>
          <w:sz w:val="22"/>
          <w:szCs w:val="22"/>
        </w:rPr>
        <w:t>Agribusiness &amp; Biotechnology</w:t>
      </w:r>
    </w:p>
    <w:p w:rsidR="00F63A4E" w:rsidRPr="00147BD4" w:rsidRDefault="00F63A4E">
      <w:pPr>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2"/>
            <w:enabled/>
            <w:calcOnExit w:val="0"/>
            <w:checkBox>
              <w:sizeAuto/>
              <w:default w:val="0"/>
            </w:checkBox>
          </w:ffData>
        </w:fldChar>
      </w:r>
      <w:bookmarkStart w:id="11" w:name="Check2"/>
      <w:r w:rsidRPr="00147BD4">
        <w:rPr>
          <w:sz w:val="22"/>
          <w:szCs w:val="22"/>
        </w:rPr>
        <w:instrText xml:space="preserve"> FORMCHECKBOX </w:instrText>
      </w:r>
      <w:r w:rsidRPr="00147BD4">
        <w:rPr>
          <w:sz w:val="22"/>
          <w:szCs w:val="22"/>
        </w:rPr>
      </w:r>
      <w:r w:rsidRPr="00147BD4">
        <w:rPr>
          <w:sz w:val="22"/>
          <w:szCs w:val="22"/>
        </w:rPr>
        <w:fldChar w:fldCharType="end"/>
      </w:r>
      <w:bookmarkEnd w:id="11"/>
      <w:r w:rsidRPr="00147BD4">
        <w:rPr>
          <w:sz w:val="22"/>
          <w:szCs w:val="22"/>
        </w:rPr>
        <w:t xml:space="preserve">  Architectural Design</w:t>
      </w:r>
      <w:r w:rsidRPr="00147BD4">
        <w:rPr>
          <w:sz w:val="22"/>
          <w:szCs w:val="22"/>
        </w:rPr>
        <w:tab/>
      </w:r>
    </w:p>
    <w:p w:rsidR="00F63A4E" w:rsidRPr="00147BD4" w:rsidRDefault="00F63A4E">
      <w:pPr>
        <w:ind w:left="360"/>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4"/>
            <w:enabled/>
            <w:calcOnExit w:val="0"/>
            <w:checkBox>
              <w:sizeAuto/>
              <w:default w:val="0"/>
            </w:checkBox>
          </w:ffData>
        </w:fldChar>
      </w:r>
      <w:bookmarkStart w:id="12" w:name="Check4"/>
      <w:r w:rsidRPr="00147BD4">
        <w:rPr>
          <w:sz w:val="22"/>
          <w:szCs w:val="22"/>
        </w:rPr>
        <w:instrText xml:space="preserve"> FORMCHECKBOX </w:instrText>
      </w:r>
      <w:r w:rsidRPr="00147BD4">
        <w:rPr>
          <w:sz w:val="22"/>
          <w:szCs w:val="22"/>
        </w:rPr>
      </w:r>
      <w:r w:rsidRPr="00147BD4">
        <w:rPr>
          <w:sz w:val="22"/>
          <w:szCs w:val="22"/>
        </w:rPr>
        <w:fldChar w:fldCharType="end"/>
      </w:r>
      <w:bookmarkEnd w:id="12"/>
      <w:r w:rsidRPr="00147BD4">
        <w:rPr>
          <w:sz w:val="22"/>
          <w:szCs w:val="22"/>
        </w:rPr>
        <w:t xml:space="preserve">  Astronomy</w:t>
      </w:r>
    </w:p>
    <w:p w:rsidR="00F63A4E" w:rsidRPr="00147BD4" w:rsidRDefault="00F63A4E">
      <w:pPr>
        <w:ind w:left="1440" w:hanging="1080"/>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5"/>
            <w:enabled/>
            <w:calcOnExit w:val="0"/>
            <w:checkBox>
              <w:sizeAuto/>
              <w:default w:val="0"/>
            </w:checkBox>
          </w:ffData>
        </w:fldChar>
      </w:r>
      <w:bookmarkStart w:id="13" w:name="Check5"/>
      <w:r w:rsidRPr="00147BD4">
        <w:rPr>
          <w:sz w:val="22"/>
          <w:szCs w:val="22"/>
        </w:rPr>
        <w:instrText xml:space="preserve"> FORMCHECKBOX </w:instrText>
      </w:r>
      <w:r w:rsidRPr="00147BD4">
        <w:rPr>
          <w:sz w:val="22"/>
          <w:szCs w:val="22"/>
        </w:rPr>
      </w:r>
      <w:r w:rsidRPr="00147BD4">
        <w:rPr>
          <w:sz w:val="22"/>
          <w:szCs w:val="22"/>
        </w:rPr>
        <w:fldChar w:fldCharType="end"/>
      </w:r>
      <w:bookmarkEnd w:id="13"/>
      <w:r w:rsidRPr="00147BD4">
        <w:rPr>
          <w:sz w:val="22"/>
          <w:szCs w:val="22"/>
        </w:rPr>
        <w:t xml:space="preserve">  Biological &amp; Environmental Issues</w:t>
      </w:r>
    </w:p>
    <w:p w:rsidR="00F63A4E" w:rsidRPr="00147BD4" w:rsidRDefault="00F63A4E">
      <w:pPr>
        <w:rPr>
          <w:sz w:val="22"/>
          <w:szCs w:val="22"/>
        </w:rPr>
      </w:pPr>
    </w:p>
    <w:p w:rsidR="001626AA" w:rsidRPr="005473FA" w:rsidRDefault="00F63A4E" w:rsidP="005473FA">
      <w:pPr>
        <w:numPr>
          <w:ilvl w:val="0"/>
          <w:numId w:val="17"/>
        </w:numPr>
        <w:rPr>
          <w:sz w:val="22"/>
          <w:szCs w:val="22"/>
        </w:rPr>
      </w:pPr>
      <w:r w:rsidRPr="00147BD4">
        <w:rPr>
          <w:sz w:val="22"/>
          <w:szCs w:val="22"/>
        </w:rPr>
        <w:fldChar w:fldCharType="begin">
          <w:ffData>
            <w:name w:val="Check6"/>
            <w:enabled/>
            <w:calcOnExit w:val="0"/>
            <w:checkBox>
              <w:sizeAuto/>
              <w:default w:val="0"/>
            </w:checkBox>
          </w:ffData>
        </w:fldChar>
      </w:r>
      <w:bookmarkStart w:id="14" w:name="Check6"/>
      <w:r w:rsidRPr="00147BD4">
        <w:rPr>
          <w:sz w:val="22"/>
          <w:szCs w:val="22"/>
        </w:rPr>
        <w:instrText xml:space="preserve"> FORMCHECKBOX </w:instrText>
      </w:r>
      <w:r w:rsidRPr="00147BD4">
        <w:rPr>
          <w:sz w:val="22"/>
          <w:szCs w:val="22"/>
        </w:rPr>
      </w:r>
      <w:r w:rsidRPr="00147BD4">
        <w:rPr>
          <w:sz w:val="22"/>
          <w:szCs w:val="22"/>
        </w:rPr>
        <w:fldChar w:fldCharType="end"/>
      </w:r>
      <w:bookmarkEnd w:id="14"/>
      <w:r w:rsidRPr="00147BD4">
        <w:rPr>
          <w:sz w:val="22"/>
          <w:szCs w:val="22"/>
        </w:rPr>
        <w:t xml:space="preserve">  Business, Accounting &amp; Entrepreneurship</w:t>
      </w:r>
    </w:p>
    <w:p w:rsidR="001626AA" w:rsidRPr="00147BD4" w:rsidRDefault="001626AA" w:rsidP="001626AA">
      <w:pPr>
        <w:pStyle w:val="ListParagraph"/>
        <w:rPr>
          <w:sz w:val="22"/>
          <w:szCs w:val="22"/>
        </w:rPr>
      </w:pPr>
    </w:p>
    <w:p w:rsidR="00F63A4E" w:rsidRPr="00147BD4" w:rsidRDefault="001626AA">
      <w:pPr>
        <w:numPr>
          <w:ilvl w:val="0"/>
          <w:numId w:val="17"/>
        </w:numPr>
        <w:rPr>
          <w:sz w:val="22"/>
          <w:szCs w:val="22"/>
        </w:rPr>
      </w:pPr>
      <w:r w:rsidRPr="00147BD4">
        <w:rPr>
          <w:sz w:val="22"/>
          <w:szCs w:val="22"/>
        </w:rPr>
        <w:fldChar w:fldCharType="begin">
          <w:ffData>
            <w:name w:val="Check7"/>
            <w:enabled/>
            <w:calcOnExit w:val="0"/>
            <w:checkBox>
              <w:sizeAuto/>
              <w:default w:val="0"/>
            </w:checkBox>
          </w:ffData>
        </w:fldChar>
      </w:r>
      <w:r w:rsidRPr="00147BD4">
        <w:rPr>
          <w:sz w:val="22"/>
          <w:szCs w:val="22"/>
        </w:rPr>
        <w:instrText xml:space="preserve"> FORMCHECKBOX </w:instrText>
      </w:r>
      <w:r w:rsidRPr="00147BD4">
        <w:rPr>
          <w:sz w:val="22"/>
          <w:szCs w:val="22"/>
        </w:rPr>
      </w:r>
      <w:r w:rsidRPr="00147BD4">
        <w:rPr>
          <w:sz w:val="22"/>
          <w:szCs w:val="22"/>
        </w:rPr>
        <w:fldChar w:fldCharType="end"/>
      </w:r>
      <w:r w:rsidRPr="00147BD4">
        <w:rPr>
          <w:sz w:val="22"/>
          <w:szCs w:val="22"/>
        </w:rPr>
        <w:t xml:space="preserve"> </w:t>
      </w:r>
      <w:r w:rsidR="00CE7881" w:rsidRPr="00147BD4">
        <w:rPr>
          <w:sz w:val="22"/>
          <w:szCs w:val="22"/>
        </w:rPr>
        <w:t xml:space="preserve"> </w:t>
      </w:r>
      <w:r w:rsidR="00F63A4E" w:rsidRPr="00147BD4">
        <w:rPr>
          <w:sz w:val="22"/>
          <w:szCs w:val="22"/>
        </w:rPr>
        <w:t>Communication &amp; Social Theory</w:t>
      </w:r>
    </w:p>
    <w:p w:rsidR="00F63A4E" w:rsidRPr="00147BD4" w:rsidRDefault="00F63A4E">
      <w:pPr>
        <w:ind w:left="360"/>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8"/>
            <w:enabled/>
            <w:calcOnExit w:val="0"/>
            <w:checkBox>
              <w:sizeAuto/>
              <w:default w:val="0"/>
            </w:checkBox>
          </w:ffData>
        </w:fldChar>
      </w:r>
      <w:bookmarkStart w:id="15" w:name="Check8"/>
      <w:r w:rsidRPr="00147BD4">
        <w:rPr>
          <w:sz w:val="22"/>
          <w:szCs w:val="22"/>
        </w:rPr>
        <w:instrText xml:space="preserve"> FORMCHECKBOX </w:instrText>
      </w:r>
      <w:r w:rsidRPr="00147BD4">
        <w:rPr>
          <w:sz w:val="22"/>
          <w:szCs w:val="22"/>
        </w:rPr>
      </w:r>
      <w:r w:rsidRPr="00147BD4">
        <w:rPr>
          <w:sz w:val="22"/>
          <w:szCs w:val="22"/>
        </w:rPr>
        <w:fldChar w:fldCharType="end"/>
      </w:r>
      <w:bookmarkEnd w:id="15"/>
      <w:r w:rsidRPr="00147BD4">
        <w:rPr>
          <w:sz w:val="22"/>
          <w:szCs w:val="22"/>
        </w:rPr>
        <w:t xml:space="preserve">  Creative Writing &amp; Literary Studies</w:t>
      </w:r>
    </w:p>
    <w:p w:rsidR="00F63A4E" w:rsidRPr="00147BD4" w:rsidRDefault="00F63A4E">
      <w:pPr>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9"/>
            <w:enabled/>
            <w:calcOnExit w:val="0"/>
            <w:checkBox>
              <w:sizeAuto/>
              <w:default w:val="0"/>
            </w:checkBox>
          </w:ffData>
        </w:fldChar>
      </w:r>
      <w:bookmarkStart w:id="16" w:name="Check9"/>
      <w:r w:rsidRPr="00147BD4">
        <w:rPr>
          <w:sz w:val="22"/>
          <w:szCs w:val="22"/>
        </w:rPr>
        <w:instrText xml:space="preserve"> FORMCHECKBOX </w:instrText>
      </w:r>
      <w:r w:rsidRPr="00147BD4">
        <w:rPr>
          <w:sz w:val="22"/>
          <w:szCs w:val="22"/>
        </w:rPr>
      </w:r>
      <w:r w:rsidRPr="00147BD4">
        <w:rPr>
          <w:sz w:val="22"/>
          <w:szCs w:val="22"/>
        </w:rPr>
        <w:fldChar w:fldCharType="end"/>
      </w:r>
      <w:bookmarkEnd w:id="16"/>
      <w:r w:rsidRPr="00147BD4">
        <w:rPr>
          <w:sz w:val="22"/>
          <w:szCs w:val="22"/>
        </w:rPr>
        <w:t xml:space="preserve">  Cultural Anthropology</w:t>
      </w:r>
    </w:p>
    <w:p w:rsidR="00F63A4E" w:rsidRPr="00147BD4" w:rsidRDefault="00F63A4E">
      <w:pPr>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10"/>
            <w:enabled/>
            <w:calcOnExit w:val="0"/>
            <w:checkBox>
              <w:sizeAuto/>
              <w:default w:val="0"/>
            </w:checkBox>
          </w:ffData>
        </w:fldChar>
      </w:r>
      <w:bookmarkStart w:id="17" w:name="Check10"/>
      <w:r w:rsidRPr="00147BD4">
        <w:rPr>
          <w:sz w:val="22"/>
          <w:szCs w:val="22"/>
        </w:rPr>
        <w:instrText xml:space="preserve"> FORMCHECKBOX </w:instrText>
      </w:r>
      <w:r w:rsidRPr="00147BD4">
        <w:rPr>
          <w:sz w:val="22"/>
          <w:szCs w:val="22"/>
        </w:rPr>
      </w:r>
      <w:r w:rsidRPr="00147BD4">
        <w:rPr>
          <w:sz w:val="22"/>
          <w:szCs w:val="22"/>
        </w:rPr>
        <w:fldChar w:fldCharType="end"/>
      </w:r>
      <w:bookmarkEnd w:id="17"/>
      <w:r w:rsidRPr="00147BD4">
        <w:rPr>
          <w:sz w:val="22"/>
          <w:szCs w:val="22"/>
        </w:rPr>
        <w:t xml:space="preserve">  Dramatic Expression</w:t>
      </w:r>
    </w:p>
    <w:p w:rsidR="00F63A4E" w:rsidRPr="00147BD4" w:rsidRDefault="00F63A4E">
      <w:pPr>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11"/>
            <w:enabled/>
            <w:calcOnExit w:val="0"/>
            <w:checkBox>
              <w:sizeAuto/>
              <w:default w:val="0"/>
            </w:checkBox>
          </w:ffData>
        </w:fldChar>
      </w:r>
      <w:bookmarkStart w:id="18" w:name="Check11"/>
      <w:r w:rsidRPr="00147BD4">
        <w:rPr>
          <w:sz w:val="22"/>
          <w:szCs w:val="22"/>
        </w:rPr>
        <w:instrText xml:space="preserve"> FORMCHECKBOX </w:instrText>
      </w:r>
      <w:r w:rsidRPr="00147BD4">
        <w:rPr>
          <w:sz w:val="22"/>
          <w:szCs w:val="22"/>
        </w:rPr>
      </w:r>
      <w:r w:rsidRPr="00147BD4">
        <w:rPr>
          <w:sz w:val="22"/>
          <w:szCs w:val="22"/>
        </w:rPr>
        <w:fldChar w:fldCharType="end"/>
      </w:r>
      <w:bookmarkEnd w:id="18"/>
      <w:r w:rsidRPr="00147BD4">
        <w:rPr>
          <w:sz w:val="22"/>
          <w:szCs w:val="22"/>
        </w:rPr>
        <w:t xml:space="preserve">  Engineering</w:t>
      </w:r>
    </w:p>
    <w:p w:rsidR="00F63A4E" w:rsidRPr="00147BD4" w:rsidRDefault="00F63A4E">
      <w:pPr>
        <w:ind w:left="360"/>
        <w:rPr>
          <w:sz w:val="22"/>
          <w:szCs w:val="22"/>
        </w:rPr>
      </w:pPr>
    </w:p>
    <w:p w:rsidR="00F63A4E" w:rsidRPr="00147BD4" w:rsidRDefault="00F63A4E">
      <w:pPr>
        <w:numPr>
          <w:ilvl w:val="0"/>
          <w:numId w:val="17"/>
        </w:numPr>
        <w:rPr>
          <w:sz w:val="22"/>
          <w:szCs w:val="22"/>
        </w:rPr>
      </w:pPr>
      <w:r w:rsidRPr="00147BD4">
        <w:rPr>
          <w:sz w:val="22"/>
          <w:szCs w:val="22"/>
        </w:rPr>
        <w:fldChar w:fldCharType="begin">
          <w:ffData>
            <w:name w:val="Check12"/>
            <w:enabled/>
            <w:calcOnExit w:val="0"/>
            <w:checkBox>
              <w:sizeAuto/>
              <w:default w:val="0"/>
            </w:checkBox>
          </w:ffData>
        </w:fldChar>
      </w:r>
      <w:bookmarkStart w:id="19" w:name="Check12"/>
      <w:r w:rsidRPr="00147BD4">
        <w:rPr>
          <w:sz w:val="22"/>
          <w:szCs w:val="22"/>
        </w:rPr>
        <w:instrText xml:space="preserve"> FORMCHECKBOX </w:instrText>
      </w:r>
      <w:r w:rsidRPr="00147BD4">
        <w:rPr>
          <w:sz w:val="22"/>
          <w:szCs w:val="22"/>
        </w:rPr>
      </w:r>
      <w:r w:rsidRPr="00147BD4">
        <w:rPr>
          <w:sz w:val="22"/>
          <w:szCs w:val="22"/>
        </w:rPr>
        <w:fldChar w:fldCharType="end"/>
      </w:r>
      <w:bookmarkEnd w:id="19"/>
      <w:r w:rsidRPr="00147BD4">
        <w:rPr>
          <w:sz w:val="22"/>
          <w:szCs w:val="22"/>
        </w:rPr>
        <w:t xml:space="preserve">  Film Studies</w:t>
      </w:r>
    </w:p>
    <w:p w:rsidR="00FC4BFC" w:rsidRPr="00147BD4" w:rsidRDefault="00FC4BFC" w:rsidP="00FC4BFC">
      <w:pPr>
        <w:pStyle w:val="ListParagraph"/>
        <w:rPr>
          <w:sz w:val="22"/>
          <w:szCs w:val="22"/>
        </w:rPr>
      </w:pPr>
    </w:p>
    <w:p w:rsidR="00FC4BFC" w:rsidRPr="00147BD4" w:rsidRDefault="00FC4BFC">
      <w:pPr>
        <w:numPr>
          <w:ilvl w:val="0"/>
          <w:numId w:val="17"/>
        </w:numPr>
        <w:rPr>
          <w:sz w:val="22"/>
          <w:szCs w:val="22"/>
        </w:rPr>
      </w:pPr>
      <w:r w:rsidRPr="00147BD4">
        <w:rPr>
          <w:sz w:val="22"/>
          <w:szCs w:val="22"/>
        </w:rPr>
        <w:fldChar w:fldCharType="begin">
          <w:ffData>
            <w:name w:val="Check27"/>
            <w:enabled/>
            <w:calcOnExit w:val="0"/>
            <w:checkBox>
              <w:sizeAuto/>
              <w:default w:val="0"/>
            </w:checkBox>
          </w:ffData>
        </w:fldChar>
      </w:r>
      <w:bookmarkStart w:id="20" w:name="Check27"/>
      <w:r w:rsidRPr="00147BD4">
        <w:rPr>
          <w:sz w:val="22"/>
          <w:szCs w:val="22"/>
        </w:rPr>
        <w:instrText xml:space="preserve"> FORMCHECKBOX </w:instrText>
      </w:r>
      <w:r w:rsidRPr="00147BD4">
        <w:rPr>
          <w:sz w:val="22"/>
          <w:szCs w:val="22"/>
        </w:rPr>
      </w:r>
      <w:r w:rsidRPr="00147BD4">
        <w:rPr>
          <w:sz w:val="22"/>
          <w:szCs w:val="22"/>
        </w:rPr>
        <w:fldChar w:fldCharType="end"/>
      </w:r>
      <w:bookmarkEnd w:id="20"/>
      <w:r w:rsidRPr="00147BD4">
        <w:rPr>
          <w:sz w:val="22"/>
          <w:szCs w:val="22"/>
        </w:rPr>
        <w:t xml:space="preserve">  Forensic Science</w:t>
      </w:r>
    </w:p>
    <w:p w:rsidR="00F63A4E" w:rsidRPr="00147BD4" w:rsidRDefault="00F63A4E">
      <w:pPr>
        <w:rPr>
          <w:sz w:val="22"/>
          <w:szCs w:val="22"/>
        </w:rPr>
      </w:pPr>
    </w:p>
    <w:p w:rsidR="00F63A4E" w:rsidRPr="00147BD4" w:rsidRDefault="00F63A4E" w:rsidP="005C62C2">
      <w:pPr>
        <w:numPr>
          <w:ilvl w:val="0"/>
          <w:numId w:val="17"/>
        </w:numPr>
        <w:rPr>
          <w:sz w:val="22"/>
          <w:szCs w:val="22"/>
        </w:rPr>
      </w:pPr>
      <w:r w:rsidRPr="00147BD4">
        <w:rPr>
          <w:sz w:val="22"/>
          <w:szCs w:val="22"/>
        </w:rPr>
        <w:fldChar w:fldCharType="begin">
          <w:ffData>
            <w:name w:val="Check13"/>
            <w:enabled/>
            <w:calcOnExit w:val="0"/>
            <w:checkBox>
              <w:sizeAuto/>
              <w:default w:val="0"/>
            </w:checkBox>
          </w:ffData>
        </w:fldChar>
      </w:r>
      <w:bookmarkStart w:id="21" w:name="Check13"/>
      <w:r w:rsidRPr="00147BD4">
        <w:rPr>
          <w:sz w:val="22"/>
          <w:szCs w:val="22"/>
        </w:rPr>
        <w:instrText xml:space="preserve"> FORMCHECKBOX </w:instrText>
      </w:r>
      <w:r w:rsidRPr="00147BD4">
        <w:rPr>
          <w:sz w:val="22"/>
          <w:szCs w:val="22"/>
        </w:rPr>
      </w:r>
      <w:r w:rsidRPr="00147BD4">
        <w:rPr>
          <w:sz w:val="22"/>
          <w:szCs w:val="22"/>
        </w:rPr>
        <w:fldChar w:fldCharType="end"/>
      </w:r>
      <w:bookmarkEnd w:id="21"/>
      <w:r w:rsidR="00F62977" w:rsidRPr="00147BD4">
        <w:rPr>
          <w:sz w:val="22"/>
          <w:szCs w:val="22"/>
        </w:rPr>
        <w:t xml:space="preserve">  Healthc</w:t>
      </w:r>
      <w:r w:rsidRPr="00147BD4">
        <w:rPr>
          <w:sz w:val="22"/>
          <w:szCs w:val="22"/>
        </w:rPr>
        <w:t>are Industry</w:t>
      </w:r>
    </w:p>
    <w:p w:rsidR="001626AA" w:rsidRPr="00147BD4" w:rsidRDefault="001626AA" w:rsidP="001626AA">
      <w:pPr>
        <w:ind w:left="360"/>
        <w:rPr>
          <w:sz w:val="22"/>
          <w:szCs w:val="22"/>
        </w:rPr>
      </w:pPr>
    </w:p>
    <w:bookmarkStart w:id="22" w:name="OLE_LINK9"/>
    <w:bookmarkStart w:id="23" w:name="OLE_LINK10"/>
    <w:p w:rsidR="005C62C2" w:rsidRPr="00147BD4" w:rsidRDefault="005C62C2" w:rsidP="005C62C2">
      <w:pPr>
        <w:numPr>
          <w:ilvl w:val="0"/>
          <w:numId w:val="17"/>
        </w:numPr>
        <w:rPr>
          <w:sz w:val="22"/>
          <w:szCs w:val="22"/>
        </w:rPr>
      </w:pPr>
      <w:r w:rsidRPr="00147BD4">
        <w:rPr>
          <w:sz w:val="22"/>
          <w:szCs w:val="22"/>
        </w:rPr>
        <w:fldChar w:fldCharType="begin">
          <w:ffData>
            <w:name w:val="Check15"/>
            <w:enabled/>
            <w:calcOnExit w:val="0"/>
            <w:checkBox>
              <w:sizeAuto/>
              <w:default w:val="0"/>
              <w:checked w:val="0"/>
            </w:checkBox>
          </w:ffData>
        </w:fldChar>
      </w:r>
      <w:bookmarkStart w:id="24" w:name="Check15"/>
      <w:r w:rsidRPr="00147BD4">
        <w:rPr>
          <w:sz w:val="22"/>
          <w:szCs w:val="22"/>
        </w:rPr>
        <w:instrText xml:space="preserve"> FORMCHECKBOX </w:instrText>
      </w:r>
      <w:r w:rsidRPr="00147BD4">
        <w:rPr>
          <w:sz w:val="22"/>
          <w:szCs w:val="22"/>
        </w:rPr>
      </w:r>
      <w:r w:rsidRPr="00147BD4">
        <w:rPr>
          <w:sz w:val="22"/>
          <w:szCs w:val="22"/>
        </w:rPr>
        <w:fldChar w:fldCharType="end"/>
      </w:r>
      <w:bookmarkEnd w:id="22"/>
      <w:bookmarkEnd w:id="23"/>
      <w:bookmarkEnd w:id="24"/>
      <w:r w:rsidR="00F62977" w:rsidRPr="00147BD4">
        <w:rPr>
          <w:sz w:val="22"/>
          <w:szCs w:val="22"/>
        </w:rPr>
        <w:t xml:space="preserve">  Historical Analys</w:t>
      </w:r>
      <w:r w:rsidR="00FC4BFC" w:rsidRPr="00147BD4">
        <w:rPr>
          <w:sz w:val="22"/>
          <w:szCs w:val="22"/>
        </w:rPr>
        <w:t>i</w:t>
      </w:r>
      <w:r w:rsidRPr="00147BD4">
        <w:rPr>
          <w:sz w:val="22"/>
          <w:szCs w:val="22"/>
        </w:rPr>
        <w:t>s</w:t>
      </w:r>
    </w:p>
    <w:p w:rsidR="005C62C2" w:rsidRPr="00147BD4" w:rsidRDefault="005C62C2" w:rsidP="005C62C2">
      <w:pPr>
        <w:ind w:left="360"/>
        <w:rPr>
          <w:sz w:val="22"/>
          <w:szCs w:val="22"/>
        </w:rPr>
      </w:pPr>
    </w:p>
    <w:p w:rsidR="005C62C2" w:rsidRPr="00147BD4" w:rsidRDefault="005C62C2">
      <w:pPr>
        <w:numPr>
          <w:ilvl w:val="0"/>
          <w:numId w:val="17"/>
        </w:numPr>
        <w:rPr>
          <w:sz w:val="22"/>
          <w:szCs w:val="22"/>
        </w:rPr>
      </w:pPr>
      <w:r w:rsidRPr="00147BD4">
        <w:rPr>
          <w:sz w:val="22"/>
          <w:szCs w:val="22"/>
        </w:rPr>
        <w:fldChar w:fldCharType="begin">
          <w:ffData>
            <w:name w:val="Check15"/>
            <w:enabled/>
            <w:calcOnExit w:val="0"/>
            <w:checkBox>
              <w:sizeAuto/>
              <w:default w:val="0"/>
            </w:checkBox>
          </w:ffData>
        </w:fldChar>
      </w:r>
      <w:r w:rsidRPr="00147BD4">
        <w:rPr>
          <w:sz w:val="22"/>
          <w:szCs w:val="22"/>
        </w:rPr>
        <w:instrText xml:space="preserve"> FORMCHECKBOX </w:instrText>
      </w:r>
      <w:r w:rsidRPr="00147BD4">
        <w:rPr>
          <w:sz w:val="22"/>
          <w:szCs w:val="22"/>
        </w:rPr>
      </w:r>
      <w:r w:rsidRPr="00147BD4">
        <w:rPr>
          <w:sz w:val="22"/>
          <w:szCs w:val="22"/>
        </w:rPr>
        <w:fldChar w:fldCharType="end"/>
      </w:r>
      <w:r w:rsidRPr="00147BD4">
        <w:rPr>
          <w:sz w:val="22"/>
          <w:szCs w:val="22"/>
        </w:rPr>
        <w:t xml:space="preserve">  International Relations</w:t>
      </w:r>
    </w:p>
    <w:p w:rsidR="005C62C2" w:rsidRPr="00147BD4" w:rsidRDefault="005C62C2">
      <w:pPr>
        <w:rPr>
          <w:sz w:val="22"/>
          <w:szCs w:val="22"/>
        </w:rPr>
      </w:pPr>
    </w:p>
    <w:p w:rsidR="003B4421" w:rsidRDefault="005C62C2">
      <w:pPr>
        <w:numPr>
          <w:ilvl w:val="0"/>
          <w:numId w:val="17"/>
        </w:numPr>
        <w:rPr>
          <w:sz w:val="22"/>
          <w:szCs w:val="22"/>
        </w:rPr>
      </w:pPr>
      <w:r w:rsidRPr="00147BD4">
        <w:rPr>
          <w:sz w:val="22"/>
          <w:szCs w:val="22"/>
        </w:rPr>
        <w:fldChar w:fldCharType="begin">
          <w:ffData>
            <w:name w:val="Check26"/>
            <w:enabled/>
            <w:calcOnExit w:val="0"/>
            <w:checkBox>
              <w:sizeAuto/>
              <w:default w:val="0"/>
            </w:checkBox>
          </w:ffData>
        </w:fldChar>
      </w:r>
      <w:bookmarkStart w:id="25" w:name="Check26"/>
      <w:r w:rsidRPr="00147BD4">
        <w:rPr>
          <w:sz w:val="22"/>
          <w:szCs w:val="22"/>
        </w:rPr>
        <w:instrText xml:space="preserve"> FORMCHECKBOX </w:instrText>
      </w:r>
      <w:r w:rsidRPr="00147BD4">
        <w:rPr>
          <w:sz w:val="22"/>
          <w:szCs w:val="22"/>
        </w:rPr>
      </w:r>
      <w:r w:rsidRPr="00147BD4">
        <w:rPr>
          <w:sz w:val="22"/>
          <w:szCs w:val="22"/>
        </w:rPr>
        <w:fldChar w:fldCharType="end"/>
      </w:r>
      <w:bookmarkEnd w:id="25"/>
      <w:r w:rsidRPr="00147BD4">
        <w:rPr>
          <w:sz w:val="22"/>
          <w:szCs w:val="22"/>
        </w:rPr>
        <w:t xml:space="preserve">  </w:t>
      </w:r>
      <w:r w:rsidR="003B4421" w:rsidRPr="004E7723">
        <w:rPr>
          <w:sz w:val="22"/>
          <w:szCs w:val="22"/>
        </w:rPr>
        <w:t>Japanese Language &amp; Culture</w:t>
      </w:r>
    </w:p>
    <w:p w:rsidR="003B4421" w:rsidRDefault="003B4421" w:rsidP="003B4421">
      <w:pPr>
        <w:pStyle w:val="ListParagraph"/>
        <w:rPr>
          <w:sz w:val="22"/>
          <w:szCs w:val="22"/>
        </w:rPr>
      </w:pPr>
    </w:p>
    <w:p w:rsidR="005C62C2" w:rsidRPr="00147BD4" w:rsidRDefault="003B4421">
      <w:pPr>
        <w:numPr>
          <w:ilvl w:val="0"/>
          <w:numId w:val="17"/>
        </w:numPr>
        <w:rPr>
          <w:sz w:val="22"/>
          <w:szCs w:val="22"/>
        </w:rPr>
      </w:pPr>
      <w:r w:rsidRPr="00147BD4">
        <w:rPr>
          <w:sz w:val="22"/>
          <w:szCs w:val="22"/>
        </w:rPr>
        <w:fldChar w:fldCharType="begin">
          <w:ffData>
            <w:name w:val="Check26"/>
            <w:enabled/>
            <w:calcOnExit w:val="0"/>
            <w:checkBox>
              <w:sizeAuto/>
              <w:default w:val="0"/>
            </w:checkBox>
          </w:ffData>
        </w:fldChar>
      </w:r>
      <w:r w:rsidRPr="00147BD4">
        <w:rPr>
          <w:sz w:val="22"/>
          <w:szCs w:val="22"/>
        </w:rPr>
        <w:instrText xml:space="preserve"> FORMCHECKBOX </w:instrText>
      </w:r>
      <w:r w:rsidRPr="00147BD4">
        <w:rPr>
          <w:sz w:val="22"/>
          <w:szCs w:val="22"/>
        </w:rPr>
      </w:r>
      <w:r w:rsidRPr="00147BD4">
        <w:rPr>
          <w:sz w:val="22"/>
          <w:szCs w:val="22"/>
        </w:rPr>
        <w:fldChar w:fldCharType="end"/>
      </w:r>
      <w:r w:rsidRPr="00147BD4">
        <w:rPr>
          <w:sz w:val="22"/>
          <w:szCs w:val="22"/>
        </w:rPr>
        <w:t xml:space="preserve"> </w:t>
      </w:r>
      <w:r>
        <w:rPr>
          <w:sz w:val="22"/>
          <w:szCs w:val="22"/>
        </w:rPr>
        <w:t xml:space="preserve"> </w:t>
      </w:r>
      <w:r w:rsidR="005C62C2" w:rsidRPr="00147BD4">
        <w:rPr>
          <w:sz w:val="22"/>
          <w:szCs w:val="22"/>
        </w:rPr>
        <w:t>Journalism &amp; Mass Media</w:t>
      </w:r>
    </w:p>
    <w:p w:rsidR="005C62C2" w:rsidRPr="00147BD4" w:rsidRDefault="005C62C2">
      <w:pPr>
        <w:rPr>
          <w:sz w:val="22"/>
          <w:szCs w:val="22"/>
        </w:rPr>
      </w:pPr>
    </w:p>
    <w:p w:rsidR="005C62C2" w:rsidRPr="00147BD4" w:rsidRDefault="005C62C2">
      <w:pPr>
        <w:numPr>
          <w:ilvl w:val="0"/>
          <w:numId w:val="17"/>
        </w:numPr>
        <w:rPr>
          <w:sz w:val="22"/>
          <w:szCs w:val="22"/>
        </w:rPr>
      </w:pPr>
      <w:r w:rsidRPr="00147BD4">
        <w:rPr>
          <w:sz w:val="22"/>
          <w:szCs w:val="22"/>
        </w:rPr>
        <w:fldChar w:fldCharType="begin">
          <w:ffData>
            <w:name w:val="Check16"/>
            <w:enabled/>
            <w:calcOnExit w:val="0"/>
            <w:checkBox>
              <w:sizeAuto/>
              <w:default w:val="0"/>
            </w:checkBox>
          </w:ffData>
        </w:fldChar>
      </w:r>
      <w:bookmarkStart w:id="26" w:name="Check16"/>
      <w:r w:rsidRPr="00147BD4">
        <w:rPr>
          <w:sz w:val="22"/>
          <w:szCs w:val="22"/>
        </w:rPr>
        <w:instrText xml:space="preserve"> FORMCHECKBOX </w:instrText>
      </w:r>
      <w:r w:rsidRPr="00147BD4">
        <w:rPr>
          <w:sz w:val="22"/>
          <w:szCs w:val="22"/>
        </w:rPr>
      </w:r>
      <w:r w:rsidRPr="00147BD4">
        <w:rPr>
          <w:sz w:val="22"/>
          <w:szCs w:val="22"/>
        </w:rPr>
        <w:fldChar w:fldCharType="end"/>
      </w:r>
      <w:bookmarkEnd w:id="26"/>
      <w:r w:rsidRPr="00147BD4">
        <w:rPr>
          <w:sz w:val="22"/>
          <w:szCs w:val="22"/>
        </w:rPr>
        <w:t xml:space="preserve">  Modes of Mathematical Thinking</w:t>
      </w:r>
    </w:p>
    <w:p w:rsidR="005C62C2" w:rsidRPr="00147BD4" w:rsidRDefault="005C62C2">
      <w:pPr>
        <w:rPr>
          <w:sz w:val="22"/>
          <w:szCs w:val="22"/>
        </w:rPr>
      </w:pPr>
    </w:p>
    <w:p w:rsidR="005C62C2" w:rsidRPr="00147BD4" w:rsidRDefault="005C62C2">
      <w:pPr>
        <w:numPr>
          <w:ilvl w:val="0"/>
          <w:numId w:val="17"/>
        </w:numPr>
        <w:rPr>
          <w:sz w:val="22"/>
          <w:szCs w:val="22"/>
        </w:rPr>
      </w:pPr>
      <w:r w:rsidRPr="00147BD4">
        <w:rPr>
          <w:sz w:val="22"/>
          <w:szCs w:val="22"/>
        </w:rPr>
        <w:fldChar w:fldCharType="begin">
          <w:ffData>
            <w:name w:val="Check17"/>
            <w:enabled/>
            <w:calcOnExit w:val="0"/>
            <w:checkBox>
              <w:sizeAuto/>
              <w:default w:val="0"/>
            </w:checkBox>
          </w:ffData>
        </w:fldChar>
      </w:r>
      <w:bookmarkStart w:id="27" w:name="Check17"/>
      <w:r w:rsidRPr="00147BD4">
        <w:rPr>
          <w:sz w:val="22"/>
          <w:szCs w:val="22"/>
        </w:rPr>
        <w:instrText xml:space="preserve"> FORMCHECKBOX </w:instrText>
      </w:r>
      <w:r w:rsidRPr="00147BD4">
        <w:rPr>
          <w:sz w:val="22"/>
          <w:szCs w:val="22"/>
        </w:rPr>
      </w:r>
      <w:r w:rsidRPr="00147BD4">
        <w:rPr>
          <w:sz w:val="22"/>
          <w:szCs w:val="22"/>
        </w:rPr>
        <w:fldChar w:fldCharType="end"/>
      </w:r>
      <w:bookmarkEnd w:id="27"/>
      <w:r w:rsidRPr="00147BD4">
        <w:rPr>
          <w:sz w:val="22"/>
          <w:szCs w:val="22"/>
        </w:rPr>
        <w:t xml:space="preserve">  Music Theory &amp; Performance</w:t>
      </w:r>
    </w:p>
    <w:p w:rsidR="005C62C2" w:rsidRPr="00147BD4" w:rsidRDefault="005C62C2">
      <w:pPr>
        <w:rPr>
          <w:sz w:val="22"/>
          <w:szCs w:val="22"/>
        </w:rPr>
      </w:pPr>
    </w:p>
    <w:p w:rsidR="005C62C2" w:rsidRPr="00147BD4" w:rsidRDefault="005C62C2">
      <w:pPr>
        <w:numPr>
          <w:ilvl w:val="0"/>
          <w:numId w:val="17"/>
        </w:numPr>
        <w:rPr>
          <w:sz w:val="22"/>
          <w:szCs w:val="22"/>
        </w:rPr>
      </w:pPr>
      <w:r w:rsidRPr="00147BD4">
        <w:rPr>
          <w:sz w:val="22"/>
          <w:szCs w:val="22"/>
        </w:rPr>
        <w:fldChar w:fldCharType="begin">
          <w:ffData>
            <w:name w:val="Check18"/>
            <w:enabled/>
            <w:calcOnExit w:val="0"/>
            <w:checkBox>
              <w:sizeAuto/>
              <w:default w:val="0"/>
            </w:checkBox>
          </w:ffData>
        </w:fldChar>
      </w:r>
      <w:bookmarkStart w:id="28" w:name="Check18"/>
      <w:r w:rsidRPr="00147BD4">
        <w:rPr>
          <w:sz w:val="22"/>
          <w:szCs w:val="22"/>
        </w:rPr>
        <w:instrText xml:space="preserve"> FORMCHECKBOX </w:instrText>
      </w:r>
      <w:r w:rsidRPr="00147BD4">
        <w:rPr>
          <w:sz w:val="22"/>
          <w:szCs w:val="22"/>
        </w:rPr>
      </w:r>
      <w:r w:rsidRPr="00147BD4">
        <w:rPr>
          <w:sz w:val="22"/>
          <w:szCs w:val="22"/>
        </w:rPr>
        <w:fldChar w:fldCharType="end"/>
      </w:r>
      <w:bookmarkEnd w:id="28"/>
      <w:r w:rsidRPr="00147BD4">
        <w:rPr>
          <w:sz w:val="22"/>
          <w:szCs w:val="22"/>
        </w:rPr>
        <w:t xml:space="preserve">  Philosophy</w:t>
      </w:r>
    </w:p>
    <w:p w:rsidR="005C62C2" w:rsidRPr="00147BD4" w:rsidRDefault="005C62C2">
      <w:pPr>
        <w:rPr>
          <w:sz w:val="22"/>
          <w:szCs w:val="22"/>
        </w:rPr>
      </w:pPr>
    </w:p>
    <w:p w:rsidR="005C62C2" w:rsidRPr="00147BD4" w:rsidRDefault="005C62C2">
      <w:pPr>
        <w:numPr>
          <w:ilvl w:val="0"/>
          <w:numId w:val="17"/>
        </w:numPr>
        <w:rPr>
          <w:sz w:val="22"/>
          <w:szCs w:val="22"/>
        </w:rPr>
      </w:pPr>
      <w:r w:rsidRPr="00147BD4">
        <w:rPr>
          <w:sz w:val="22"/>
          <w:szCs w:val="22"/>
        </w:rPr>
        <w:fldChar w:fldCharType="begin">
          <w:ffData>
            <w:name w:val="Check19"/>
            <w:enabled/>
            <w:calcOnExit w:val="0"/>
            <w:checkBox>
              <w:sizeAuto/>
              <w:default w:val="0"/>
            </w:checkBox>
          </w:ffData>
        </w:fldChar>
      </w:r>
      <w:bookmarkStart w:id="29" w:name="Check19"/>
      <w:r w:rsidRPr="00147BD4">
        <w:rPr>
          <w:sz w:val="22"/>
          <w:szCs w:val="22"/>
        </w:rPr>
        <w:instrText xml:space="preserve"> FORMCHECKBOX </w:instrText>
      </w:r>
      <w:r w:rsidRPr="00147BD4">
        <w:rPr>
          <w:sz w:val="22"/>
          <w:szCs w:val="22"/>
        </w:rPr>
      </w:r>
      <w:r w:rsidRPr="00147BD4">
        <w:rPr>
          <w:sz w:val="22"/>
          <w:szCs w:val="22"/>
        </w:rPr>
        <w:fldChar w:fldCharType="end"/>
      </w:r>
      <w:bookmarkEnd w:id="29"/>
      <w:r w:rsidRPr="00147BD4">
        <w:rPr>
          <w:sz w:val="22"/>
          <w:szCs w:val="22"/>
        </w:rPr>
        <w:t xml:space="preserve">  Physical Science</w:t>
      </w:r>
    </w:p>
    <w:p w:rsidR="005C62C2" w:rsidRPr="00147BD4" w:rsidRDefault="005C62C2">
      <w:pPr>
        <w:rPr>
          <w:sz w:val="22"/>
          <w:szCs w:val="22"/>
        </w:rPr>
      </w:pPr>
    </w:p>
    <w:p w:rsidR="005C62C2" w:rsidRPr="00147BD4" w:rsidRDefault="005C62C2">
      <w:pPr>
        <w:numPr>
          <w:ilvl w:val="0"/>
          <w:numId w:val="17"/>
        </w:numPr>
        <w:rPr>
          <w:sz w:val="22"/>
          <w:szCs w:val="22"/>
        </w:rPr>
      </w:pPr>
      <w:r w:rsidRPr="00147BD4">
        <w:rPr>
          <w:sz w:val="22"/>
          <w:szCs w:val="22"/>
        </w:rPr>
        <w:fldChar w:fldCharType="begin">
          <w:ffData>
            <w:name w:val="Check20"/>
            <w:enabled/>
            <w:calcOnExit w:val="0"/>
            <w:checkBox>
              <w:sizeAuto/>
              <w:default w:val="0"/>
            </w:checkBox>
          </w:ffData>
        </w:fldChar>
      </w:r>
      <w:bookmarkStart w:id="30" w:name="Check20"/>
      <w:r w:rsidRPr="00147BD4">
        <w:rPr>
          <w:sz w:val="22"/>
          <w:szCs w:val="22"/>
        </w:rPr>
        <w:instrText xml:space="preserve"> FORMCHECKBOX </w:instrText>
      </w:r>
      <w:r w:rsidRPr="00147BD4">
        <w:rPr>
          <w:sz w:val="22"/>
          <w:szCs w:val="22"/>
        </w:rPr>
      </w:r>
      <w:r w:rsidRPr="00147BD4">
        <w:rPr>
          <w:sz w:val="22"/>
          <w:szCs w:val="22"/>
        </w:rPr>
        <w:fldChar w:fldCharType="end"/>
      </w:r>
      <w:bookmarkEnd w:id="30"/>
      <w:r w:rsidRPr="00147BD4">
        <w:rPr>
          <w:sz w:val="22"/>
          <w:szCs w:val="22"/>
        </w:rPr>
        <w:t xml:space="preserve">  Political &amp; Legal Issues</w:t>
      </w:r>
    </w:p>
    <w:p w:rsidR="005C62C2" w:rsidRPr="00147BD4" w:rsidRDefault="005C62C2">
      <w:pPr>
        <w:rPr>
          <w:sz w:val="22"/>
          <w:szCs w:val="22"/>
        </w:rPr>
      </w:pPr>
    </w:p>
    <w:p w:rsidR="005C62C2" w:rsidRPr="00147BD4" w:rsidRDefault="005C62C2">
      <w:pPr>
        <w:numPr>
          <w:ilvl w:val="0"/>
          <w:numId w:val="17"/>
        </w:numPr>
        <w:rPr>
          <w:sz w:val="22"/>
          <w:szCs w:val="22"/>
        </w:rPr>
      </w:pPr>
      <w:r w:rsidRPr="00147BD4">
        <w:rPr>
          <w:sz w:val="22"/>
          <w:szCs w:val="22"/>
        </w:rPr>
        <w:fldChar w:fldCharType="begin">
          <w:ffData>
            <w:name w:val="Check21"/>
            <w:enabled/>
            <w:calcOnExit w:val="0"/>
            <w:checkBox>
              <w:sizeAuto/>
              <w:default w:val="0"/>
              <w:checked w:val="0"/>
            </w:checkBox>
          </w:ffData>
        </w:fldChar>
      </w:r>
      <w:bookmarkStart w:id="31" w:name="Check21"/>
      <w:r w:rsidRPr="00147BD4">
        <w:rPr>
          <w:sz w:val="22"/>
          <w:szCs w:val="22"/>
        </w:rPr>
        <w:instrText xml:space="preserve"> FORMCHECKBOX </w:instrText>
      </w:r>
      <w:r w:rsidRPr="00147BD4">
        <w:rPr>
          <w:sz w:val="22"/>
          <w:szCs w:val="22"/>
        </w:rPr>
      </w:r>
      <w:r w:rsidRPr="00147BD4">
        <w:rPr>
          <w:sz w:val="22"/>
          <w:szCs w:val="22"/>
        </w:rPr>
        <w:fldChar w:fldCharType="end"/>
      </w:r>
      <w:bookmarkEnd w:id="31"/>
      <w:r w:rsidRPr="00147BD4">
        <w:rPr>
          <w:sz w:val="22"/>
          <w:szCs w:val="22"/>
        </w:rPr>
        <w:t xml:space="preserve">  Psychology &amp; Behavioral Studies</w:t>
      </w:r>
    </w:p>
    <w:p w:rsidR="005C62C2" w:rsidRPr="00147BD4" w:rsidRDefault="005C62C2">
      <w:pPr>
        <w:rPr>
          <w:sz w:val="22"/>
          <w:szCs w:val="22"/>
        </w:rPr>
      </w:pPr>
    </w:p>
    <w:p w:rsidR="005C62C2" w:rsidRDefault="005C62C2">
      <w:pPr>
        <w:numPr>
          <w:ilvl w:val="0"/>
          <w:numId w:val="17"/>
        </w:numPr>
        <w:rPr>
          <w:sz w:val="22"/>
          <w:szCs w:val="22"/>
        </w:rPr>
      </w:pPr>
      <w:r w:rsidRPr="00147BD4">
        <w:rPr>
          <w:sz w:val="22"/>
          <w:szCs w:val="22"/>
        </w:rPr>
        <w:fldChar w:fldCharType="begin">
          <w:ffData>
            <w:name w:val="Check23"/>
            <w:enabled/>
            <w:calcOnExit w:val="0"/>
            <w:checkBox>
              <w:sizeAuto/>
              <w:default w:val="0"/>
            </w:checkBox>
          </w:ffData>
        </w:fldChar>
      </w:r>
      <w:bookmarkStart w:id="32" w:name="Check23"/>
      <w:r w:rsidRPr="00147BD4">
        <w:rPr>
          <w:sz w:val="22"/>
          <w:szCs w:val="22"/>
        </w:rPr>
        <w:instrText xml:space="preserve"> FORMCHECKBOX </w:instrText>
      </w:r>
      <w:r w:rsidRPr="00147BD4">
        <w:rPr>
          <w:sz w:val="22"/>
          <w:szCs w:val="22"/>
        </w:rPr>
      </w:r>
      <w:r w:rsidRPr="00147BD4">
        <w:rPr>
          <w:sz w:val="22"/>
          <w:szCs w:val="22"/>
        </w:rPr>
        <w:fldChar w:fldCharType="end"/>
      </w:r>
      <w:bookmarkEnd w:id="32"/>
      <w:r w:rsidRPr="00147BD4">
        <w:rPr>
          <w:sz w:val="22"/>
          <w:szCs w:val="22"/>
        </w:rPr>
        <w:t xml:space="preserve">  </w:t>
      </w:r>
      <w:r w:rsidR="003B4421" w:rsidRPr="004E7723">
        <w:rPr>
          <w:sz w:val="22"/>
          <w:szCs w:val="22"/>
        </w:rPr>
        <w:t>Public Policy &amp; Administration</w:t>
      </w:r>
    </w:p>
    <w:p w:rsidR="003B4421" w:rsidRDefault="003B4421" w:rsidP="003B4421">
      <w:pPr>
        <w:pStyle w:val="ListParagraph"/>
        <w:rPr>
          <w:sz w:val="22"/>
          <w:szCs w:val="22"/>
        </w:rPr>
      </w:pPr>
    </w:p>
    <w:p w:rsidR="003B4421" w:rsidRDefault="003B4421" w:rsidP="003B4421">
      <w:pPr>
        <w:numPr>
          <w:ilvl w:val="0"/>
          <w:numId w:val="17"/>
        </w:numPr>
        <w:rPr>
          <w:sz w:val="22"/>
          <w:szCs w:val="22"/>
        </w:rPr>
      </w:pPr>
      <w:r w:rsidRPr="00147BD4">
        <w:rPr>
          <w:sz w:val="22"/>
          <w:szCs w:val="22"/>
        </w:rPr>
        <w:fldChar w:fldCharType="begin">
          <w:ffData>
            <w:name w:val="Check23"/>
            <w:enabled/>
            <w:calcOnExit w:val="0"/>
            <w:checkBox>
              <w:sizeAuto/>
              <w:default w:val="0"/>
            </w:checkBox>
          </w:ffData>
        </w:fldChar>
      </w:r>
      <w:r w:rsidRPr="00147BD4">
        <w:rPr>
          <w:sz w:val="22"/>
          <w:szCs w:val="22"/>
        </w:rPr>
        <w:instrText xml:space="preserve"> FORMCHECKBOX </w:instrText>
      </w:r>
      <w:r w:rsidRPr="00147BD4">
        <w:rPr>
          <w:sz w:val="22"/>
          <w:szCs w:val="22"/>
        </w:rPr>
      </w:r>
      <w:r w:rsidRPr="00147BD4">
        <w:rPr>
          <w:sz w:val="22"/>
          <w:szCs w:val="22"/>
        </w:rPr>
        <w:fldChar w:fldCharType="end"/>
      </w:r>
      <w:r w:rsidRPr="00147BD4">
        <w:rPr>
          <w:sz w:val="22"/>
          <w:szCs w:val="22"/>
        </w:rPr>
        <w:t xml:space="preserve">  Spanish Language &amp; Culture</w:t>
      </w:r>
    </w:p>
    <w:p w:rsidR="003B4421" w:rsidRPr="00147BD4" w:rsidRDefault="003B4421" w:rsidP="003B4421">
      <w:pPr>
        <w:ind w:left="360"/>
        <w:rPr>
          <w:sz w:val="22"/>
          <w:szCs w:val="22"/>
        </w:rPr>
      </w:pPr>
    </w:p>
    <w:p w:rsidR="005C62C2" w:rsidRPr="00147BD4" w:rsidRDefault="005C62C2">
      <w:pPr>
        <w:rPr>
          <w:sz w:val="22"/>
          <w:szCs w:val="22"/>
        </w:rPr>
      </w:pPr>
    </w:p>
    <w:p w:rsidR="005C62C2" w:rsidRDefault="005C62C2">
      <w:pPr>
        <w:rPr>
          <w:sz w:val="22"/>
          <w:szCs w:val="22"/>
        </w:rPr>
      </w:pPr>
    </w:p>
    <w:p w:rsidR="008A6E82" w:rsidRPr="00FC4BFC" w:rsidRDefault="008A6E82">
      <w:pPr>
        <w:sectPr w:rsidR="008A6E82" w:rsidRPr="00FC4BFC">
          <w:type w:val="continuous"/>
          <w:pgSz w:w="12240" w:h="15840"/>
          <w:pgMar w:top="576" w:right="576" w:bottom="576" w:left="576" w:header="720" w:footer="720" w:gutter="0"/>
          <w:cols w:num="2" w:space="720"/>
        </w:sectPr>
      </w:pPr>
    </w:p>
    <w:p w:rsidR="005473FA" w:rsidRDefault="005473FA" w:rsidP="005473FA">
      <w:pPr>
        <w:rPr>
          <w:sz w:val="22"/>
          <w:szCs w:val="22"/>
        </w:rPr>
      </w:pPr>
    </w:p>
    <w:p w:rsidR="005473FA" w:rsidRDefault="005473FA" w:rsidP="005473FA">
      <w:pPr>
        <w:rPr>
          <w:sz w:val="22"/>
          <w:szCs w:val="22"/>
        </w:rPr>
      </w:pPr>
      <w:r>
        <w:rPr>
          <w:sz w:val="22"/>
          <w:szCs w:val="22"/>
        </w:rPr>
        <w:t>Please attach the following documents to your application:</w:t>
      </w:r>
    </w:p>
    <w:p w:rsidR="005473FA" w:rsidRDefault="005473FA" w:rsidP="005473FA">
      <w:pPr>
        <w:rPr>
          <w:sz w:val="22"/>
          <w:szCs w:val="22"/>
        </w:rPr>
      </w:pPr>
    </w:p>
    <w:p w:rsidR="005473FA" w:rsidRDefault="005473FA" w:rsidP="005473FA">
      <w:pPr>
        <w:widowControl w:val="0"/>
        <w:numPr>
          <w:ilvl w:val="0"/>
          <w:numId w:val="18"/>
        </w:numPr>
        <w:ind w:hanging="720"/>
        <w:rPr>
          <w:sz w:val="22"/>
          <w:szCs w:val="22"/>
        </w:rPr>
      </w:pPr>
      <w:r>
        <w:rPr>
          <w:sz w:val="22"/>
          <w:szCs w:val="22"/>
        </w:rPr>
        <w:t xml:space="preserve">A </w:t>
      </w:r>
      <w:r>
        <w:rPr>
          <w:b/>
          <w:sz w:val="22"/>
          <w:szCs w:val="22"/>
          <w:u w:val="single"/>
        </w:rPr>
        <w:t xml:space="preserve">one-page </w:t>
      </w:r>
      <w:r>
        <w:rPr>
          <w:sz w:val="22"/>
          <w:szCs w:val="22"/>
        </w:rPr>
        <w:t xml:space="preserve">curriculum vitae with </w:t>
      </w:r>
      <w:r>
        <w:rPr>
          <w:b/>
          <w:sz w:val="22"/>
          <w:szCs w:val="22"/>
          <w:u w:val="single"/>
        </w:rPr>
        <w:t>only</w:t>
      </w:r>
      <w:r>
        <w:rPr>
          <w:sz w:val="22"/>
          <w:szCs w:val="22"/>
        </w:rPr>
        <w:t xml:space="preserve"> the following information:</w:t>
      </w:r>
    </w:p>
    <w:p w:rsidR="005473FA" w:rsidRDefault="005473FA" w:rsidP="005473FA">
      <w:pPr>
        <w:ind w:left="1440"/>
        <w:rPr>
          <w:sz w:val="22"/>
          <w:szCs w:val="22"/>
        </w:rPr>
      </w:pPr>
    </w:p>
    <w:p w:rsidR="005473FA" w:rsidRDefault="005473FA" w:rsidP="005473FA">
      <w:pPr>
        <w:ind w:left="1440"/>
        <w:rPr>
          <w:sz w:val="22"/>
          <w:szCs w:val="22"/>
        </w:rPr>
      </w:pPr>
      <w:r>
        <w:rPr>
          <w:sz w:val="22"/>
          <w:szCs w:val="22"/>
        </w:rPr>
        <w:t>Educational History (beginning with the most recent)</w:t>
      </w:r>
    </w:p>
    <w:p w:rsidR="005473FA" w:rsidRDefault="005473FA" w:rsidP="005473FA">
      <w:pPr>
        <w:ind w:left="1440"/>
        <w:rPr>
          <w:sz w:val="22"/>
          <w:szCs w:val="22"/>
        </w:rPr>
      </w:pPr>
    </w:p>
    <w:p w:rsidR="005473FA" w:rsidRDefault="005473FA" w:rsidP="005473FA">
      <w:pPr>
        <w:ind w:left="1440" w:firstLine="720"/>
        <w:rPr>
          <w:sz w:val="22"/>
          <w:szCs w:val="22"/>
        </w:rPr>
      </w:pPr>
      <w:r>
        <w:rPr>
          <w:sz w:val="22"/>
          <w:szCs w:val="22"/>
        </w:rPr>
        <w:t>-schools and colleges attended</w:t>
      </w:r>
    </w:p>
    <w:p w:rsidR="005473FA" w:rsidRDefault="005473FA" w:rsidP="005473FA">
      <w:pPr>
        <w:ind w:left="1440" w:firstLine="720"/>
        <w:rPr>
          <w:sz w:val="22"/>
          <w:szCs w:val="22"/>
        </w:rPr>
      </w:pPr>
      <w:r>
        <w:rPr>
          <w:sz w:val="22"/>
          <w:szCs w:val="22"/>
        </w:rPr>
        <w:t>-degree(s) including year(s)</w:t>
      </w:r>
    </w:p>
    <w:p w:rsidR="005473FA" w:rsidRDefault="005473FA" w:rsidP="005473FA">
      <w:pPr>
        <w:ind w:left="1440" w:firstLine="720"/>
        <w:rPr>
          <w:sz w:val="22"/>
          <w:szCs w:val="22"/>
        </w:rPr>
      </w:pPr>
      <w:r>
        <w:rPr>
          <w:sz w:val="22"/>
          <w:szCs w:val="22"/>
        </w:rPr>
        <w:t>-dates attended</w:t>
      </w:r>
    </w:p>
    <w:p w:rsidR="005473FA" w:rsidRDefault="005473FA" w:rsidP="005473FA">
      <w:pPr>
        <w:ind w:left="1440" w:firstLine="720"/>
        <w:rPr>
          <w:sz w:val="22"/>
          <w:szCs w:val="22"/>
        </w:rPr>
      </w:pPr>
      <w:r>
        <w:rPr>
          <w:sz w:val="22"/>
          <w:szCs w:val="22"/>
        </w:rPr>
        <w:t>-major(s)/minor(s)</w:t>
      </w:r>
    </w:p>
    <w:p w:rsidR="005473FA" w:rsidRDefault="005473FA" w:rsidP="005473FA">
      <w:pPr>
        <w:ind w:left="1440" w:firstLine="720"/>
        <w:rPr>
          <w:sz w:val="22"/>
          <w:szCs w:val="22"/>
        </w:rPr>
      </w:pPr>
      <w:r>
        <w:rPr>
          <w:sz w:val="22"/>
          <w:szCs w:val="22"/>
        </w:rPr>
        <w:t>-</w:t>
      </w:r>
      <w:r>
        <w:rPr>
          <w:i/>
          <w:sz w:val="22"/>
          <w:szCs w:val="22"/>
        </w:rPr>
        <w:t>significant</w:t>
      </w:r>
      <w:r>
        <w:rPr>
          <w:sz w:val="22"/>
          <w:szCs w:val="22"/>
        </w:rPr>
        <w:t xml:space="preserve"> honors and awards</w:t>
      </w:r>
    </w:p>
    <w:p w:rsidR="005473FA" w:rsidRDefault="005473FA" w:rsidP="005473FA">
      <w:pPr>
        <w:rPr>
          <w:sz w:val="22"/>
          <w:szCs w:val="22"/>
        </w:rPr>
      </w:pPr>
    </w:p>
    <w:p w:rsidR="005473FA" w:rsidRDefault="005473FA" w:rsidP="005473FA">
      <w:pPr>
        <w:rPr>
          <w:sz w:val="22"/>
          <w:szCs w:val="22"/>
        </w:rPr>
      </w:pPr>
      <w:r>
        <w:rPr>
          <w:sz w:val="22"/>
          <w:szCs w:val="22"/>
        </w:rPr>
        <w:tab/>
      </w:r>
      <w:r>
        <w:rPr>
          <w:sz w:val="22"/>
          <w:szCs w:val="22"/>
        </w:rPr>
        <w:tab/>
        <w:t>Professional History (beginning with the most recent)</w:t>
      </w:r>
    </w:p>
    <w:p w:rsidR="005473FA" w:rsidRDefault="005473FA" w:rsidP="005473FA">
      <w:pPr>
        <w:rPr>
          <w:sz w:val="22"/>
          <w:szCs w:val="22"/>
        </w:rPr>
      </w:pPr>
    </w:p>
    <w:p w:rsidR="005473FA" w:rsidRDefault="005473FA" w:rsidP="005473FA">
      <w:pPr>
        <w:rPr>
          <w:sz w:val="22"/>
          <w:szCs w:val="22"/>
        </w:rPr>
      </w:pPr>
      <w:r>
        <w:rPr>
          <w:sz w:val="22"/>
          <w:szCs w:val="22"/>
        </w:rPr>
        <w:tab/>
      </w:r>
      <w:r>
        <w:rPr>
          <w:sz w:val="22"/>
          <w:szCs w:val="22"/>
        </w:rPr>
        <w:tab/>
      </w:r>
      <w:r>
        <w:rPr>
          <w:sz w:val="22"/>
          <w:szCs w:val="22"/>
        </w:rPr>
        <w:tab/>
        <w:t>-position/title</w:t>
      </w:r>
    </w:p>
    <w:p w:rsidR="005473FA" w:rsidRDefault="005473FA" w:rsidP="005473FA">
      <w:pPr>
        <w:rPr>
          <w:sz w:val="22"/>
          <w:szCs w:val="22"/>
        </w:rPr>
      </w:pPr>
      <w:r>
        <w:rPr>
          <w:sz w:val="22"/>
          <w:szCs w:val="22"/>
        </w:rPr>
        <w:tab/>
      </w:r>
      <w:r>
        <w:rPr>
          <w:sz w:val="22"/>
          <w:szCs w:val="22"/>
        </w:rPr>
        <w:tab/>
      </w:r>
      <w:r>
        <w:rPr>
          <w:sz w:val="22"/>
          <w:szCs w:val="22"/>
        </w:rPr>
        <w:tab/>
        <w:t>-employer (school, college, other)</w:t>
      </w:r>
    </w:p>
    <w:p w:rsidR="005473FA" w:rsidRDefault="005473FA" w:rsidP="005473FA">
      <w:pPr>
        <w:rPr>
          <w:sz w:val="22"/>
          <w:szCs w:val="22"/>
        </w:rPr>
      </w:pPr>
      <w:r>
        <w:rPr>
          <w:sz w:val="22"/>
          <w:szCs w:val="22"/>
        </w:rPr>
        <w:tab/>
      </w:r>
      <w:r>
        <w:rPr>
          <w:sz w:val="22"/>
          <w:szCs w:val="22"/>
        </w:rPr>
        <w:tab/>
      </w:r>
      <w:r>
        <w:rPr>
          <w:sz w:val="22"/>
          <w:szCs w:val="22"/>
        </w:rPr>
        <w:tab/>
        <w:t>-dates</w:t>
      </w:r>
    </w:p>
    <w:p w:rsidR="005473FA" w:rsidRDefault="005473FA" w:rsidP="005473FA">
      <w:pPr>
        <w:rPr>
          <w:sz w:val="22"/>
          <w:szCs w:val="22"/>
        </w:rPr>
      </w:pPr>
      <w:r>
        <w:rPr>
          <w:sz w:val="22"/>
          <w:szCs w:val="22"/>
        </w:rPr>
        <w:tab/>
      </w:r>
      <w:r>
        <w:rPr>
          <w:sz w:val="22"/>
          <w:szCs w:val="22"/>
        </w:rPr>
        <w:tab/>
      </w:r>
      <w:r>
        <w:rPr>
          <w:sz w:val="22"/>
          <w:szCs w:val="22"/>
        </w:rPr>
        <w:tab/>
        <w:t>-supervisor</w:t>
      </w:r>
    </w:p>
    <w:p w:rsidR="005473FA" w:rsidRDefault="005473FA" w:rsidP="005473FA">
      <w:pPr>
        <w:rPr>
          <w:sz w:val="22"/>
          <w:szCs w:val="22"/>
        </w:rPr>
      </w:pPr>
      <w:r>
        <w:rPr>
          <w:sz w:val="22"/>
          <w:szCs w:val="22"/>
        </w:rPr>
        <w:tab/>
      </w:r>
      <w:r>
        <w:rPr>
          <w:sz w:val="22"/>
          <w:szCs w:val="22"/>
        </w:rPr>
        <w:tab/>
      </w:r>
      <w:r>
        <w:rPr>
          <w:sz w:val="22"/>
          <w:szCs w:val="22"/>
        </w:rPr>
        <w:tab/>
        <w:t>-honors, research, related publications</w:t>
      </w:r>
    </w:p>
    <w:p w:rsidR="005473FA" w:rsidRDefault="005473FA" w:rsidP="005473FA">
      <w:pPr>
        <w:rPr>
          <w:sz w:val="22"/>
          <w:szCs w:val="22"/>
        </w:rPr>
      </w:pPr>
    </w:p>
    <w:p w:rsidR="005473FA" w:rsidRDefault="005473FA" w:rsidP="005473FA">
      <w:pPr>
        <w:widowControl w:val="0"/>
        <w:numPr>
          <w:ilvl w:val="0"/>
          <w:numId w:val="18"/>
        </w:numPr>
        <w:ind w:hanging="720"/>
        <w:rPr>
          <w:sz w:val="22"/>
          <w:szCs w:val="22"/>
        </w:rPr>
      </w:pPr>
      <w:r>
        <w:rPr>
          <w:sz w:val="22"/>
          <w:szCs w:val="22"/>
        </w:rPr>
        <w:t>State how your educational philosophy relates to the mission of the Governor’s Scholars Program – To enhance Kentucky’s next generation of civic and economic leaders.  (250 words or less)</w:t>
      </w:r>
    </w:p>
    <w:p w:rsidR="005473FA" w:rsidRDefault="005473FA" w:rsidP="005473FA">
      <w:pPr>
        <w:rPr>
          <w:sz w:val="22"/>
          <w:szCs w:val="22"/>
        </w:rPr>
      </w:pPr>
    </w:p>
    <w:p w:rsidR="005473FA" w:rsidRDefault="005473FA" w:rsidP="005473FA">
      <w:pPr>
        <w:widowControl w:val="0"/>
        <w:numPr>
          <w:ilvl w:val="0"/>
          <w:numId w:val="18"/>
        </w:numPr>
        <w:ind w:hanging="720"/>
        <w:rPr>
          <w:sz w:val="22"/>
          <w:szCs w:val="22"/>
        </w:rPr>
      </w:pPr>
      <w:r>
        <w:rPr>
          <w:sz w:val="22"/>
          <w:szCs w:val="22"/>
        </w:rPr>
        <w:t>Two letters of recommendation.  One must be from your current immediate supervisor.  Provide each reference with one of the attached reference forms.  Each letter should be sealed in an envelope with the signature of the person providing the reference across the seal.</w:t>
      </w:r>
    </w:p>
    <w:p w:rsidR="005473FA" w:rsidRDefault="005473FA" w:rsidP="005473FA">
      <w:pPr>
        <w:rPr>
          <w:sz w:val="22"/>
          <w:szCs w:val="22"/>
        </w:rPr>
      </w:pPr>
    </w:p>
    <w:p w:rsidR="005473FA" w:rsidRDefault="005473FA" w:rsidP="005473FA">
      <w:pPr>
        <w:jc w:val="center"/>
        <w:rPr>
          <w:sz w:val="24"/>
          <w:szCs w:val="24"/>
        </w:rPr>
      </w:pPr>
      <w:r w:rsidRPr="004E7723">
        <w:rPr>
          <w:b/>
          <w:sz w:val="24"/>
          <w:szCs w:val="24"/>
        </w:rPr>
        <w:t>Mail your completed application (references can be mailed separately or all together) to:</w:t>
      </w:r>
    </w:p>
    <w:p w:rsidR="005473FA" w:rsidRDefault="005473FA" w:rsidP="005473FA">
      <w:pPr>
        <w:rPr>
          <w:sz w:val="24"/>
          <w:szCs w:val="24"/>
        </w:rPr>
      </w:pPr>
    </w:p>
    <w:p w:rsidR="005473FA" w:rsidRDefault="005473FA" w:rsidP="005473FA">
      <w:pPr>
        <w:jc w:val="center"/>
        <w:rPr>
          <w:sz w:val="24"/>
          <w:szCs w:val="24"/>
        </w:rPr>
      </w:pPr>
      <w:r>
        <w:rPr>
          <w:b/>
          <w:sz w:val="24"/>
          <w:szCs w:val="24"/>
        </w:rPr>
        <w:t>Governor’s Scholars Program</w:t>
      </w:r>
    </w:p>
    <w:p w:rsidR="005473FA" w:rsidRDefault="005473FA" w:rsidP="005473FA">
      <w:pPr>
        <w:jc w:val="center"/>
        <w:rPr>
          <w:sz w:val="24"/>
          <w:szCs w:val="24"/>
        </w:rPr>
      </w:pPr>
      <w:r>
        <w:rPr>
          <w:b/>
          <w:sz w:val="24"/>
          <w:szCs w:val="24"/>
        </w:rPr>
        <w:t>Attn: Faculty Application</w:t>
      </w:r>
    </w:p>
    <w:p w:rsidR="005473FA" w:rsidRPr="00F340B6" w:rsidRDefault="00E810BE" w:rsidP="005473FA">
      <w:pPr>
        <w:jc w:val="center"/>
        <w:rPr>
          <w:sz w:val="24"/>
          <w:szCs w:val="24"/>
        </w:rPr>
      </w:pPr>
      <w:r>
        <w:rPr>
          <w:b/>
          <w:sz w:val="24"/>
          <w:szCs w:val="24"/>
        </w:rPr>
        <w:t>112 Consumer Lane</w:t>
      </w:r>
    </w:p>
    <w:p w:rsidR="005473FA" w:rsidRDefault="005473FA" w:rsidP="005473FA">
      <w:pPr>
        <w:jc w:val="center"/>
        <w:rPr>
          <w:sz w:val="24"/>
          <w:szCs w:val="24"/>
        </w:rPr>
      </w:pPr>
      <w:r w:rsidRPr="00F340B6">
        <w:rPr>
          <w:b/>
          <w:sz w:val="24"/>
          <w:szCs w:val="24"/>
        </w:rPr>
        <w:t>Frankfort, KY 40601</w:t>
      </w:r>
    </w:p>
    <w:p w:rsidR="005473FA" w:rsidRDefault="005473FA" w:rsidP="005473FA">
      <w:pPr>
        <w:jc w:val="center"/>
        <w:rPr>
          <w:sz w:val="24"/>
          <w:szCs w:val="24"/>
        </w:rPr>
      </w:pPr>
    </w:p>
    <w:p w:rsidR="00D820F3" w:rsidRDefault="00D820F3" w:rsidP="00271F62">
      <w:pPr>
        <w:rPr>
          <w:sz w:val="22"/>
          <w:szCs w:val="22"/>
        </w:rPr>
      </w:pPr>
    </w:p>
    <w:p w:rsidR="005C62C2" w:rsidRPr="00147BD4" w:rsidRDefault="005473FA" w:rsidP="005473FA">
      <w:pPr>
        <w:jc w:val="center"/>
        <w:rPr>
          <w:sz w:val="22"/>
          <w:szCs w:val="22"/>
        </w:rPr>
      </w:pPr>
      <w:r>
        <w:rPr>
          <w:sz w:val="22"/>
          <w:szCs w:val="22"/>
        </w:rPr>
        <w:t xml:space="preserve">If you have any questions, please contact </w:t>
      </w:r>
      <w:r w:rsidR="00EC091E">
        <w:rPr>
          <w:sz w:val="22"/>
          <w:szCs w:val="22"/>
        </w:rPr>
        <w:t>Robin Williams-Neal</w:t>
      </w:r>
      <w:r>
        <w:rPr>
          <w:sz w:val="22"/>
          <w:szCs w:val="22"/>
        </w:rPr>
        <w:t xml:space="preserve"> at </w:t>
      </w:r>
      <w:r w:rsidR="00EC091E">
        <w:rPr>
          <w:sz w:val="22"/>
          <w:szCs w:val="22"/>
          <w:u w:val="single"/>
        </w:rPr>
        <w:t>robin.williams</w:t>
      </w:r>
      <w:r w:rsidR="00CC478A">
        <w:rPr>
          <w:sz w:val="22"/>
          <w:szCs w:val="22"/>
          <w:u w:val="single"/>
        </w:rPr>
        <w:t>-</w:t>
      </w:r>
      <w:r w:rsidR="00EC091E">
        <w:rPr>
          <w:sz w:val="22"/>
          <w:szCs w:val="22"/>
          <w:u w:val="single"/>
        </w:rPr>
        <w:t>neal</w:t>
      </w:r>
      <w:r>
        <w:rPr>
          <w:sz w:val="22"/>
          <w:szCs w:val="22"/>
          <w:u w:val="single"/>
        </w:rPr>
        <w:t>@</w:t>
      </w:r>
      <w:r w:rsidR="00CC478A">
        <w:rPr>
          <w:sz w:val="22"/>
          <w:szCs w:val="22"/>
          <w:u w:val="single"/>
        </w:rPr>
        <w:t>gspky</w:t>
      </w:r>
      <w:r>
        <w:rPr>
          <w:sz w:val="22"/>
          <w:szCs w:val="22"/>
          <w:u w:val="single"/>
        </w:rPr>
        <w:t>.</w:t>
      </w:r>
      <w:r w:rsidR="00CC478A">
        <w:rPr>
          <w:sz w:val="22"/>
          <w:szCs w:val="22"/>
          <w:u w:val="single"/>
        </w:rPr>
        <w:t>org</w:t>
      </w:r>
      <w:r>
        <w:rPr>
          <w:sz w:val="22"/>
          <w:szCs w:val="22"/>
        </w:rPr>
        <w:t>.</w:t>
      </w:r>
      <w:r w:rsidR="005C62C2" w:rsidRPr="00147BD4">
        <w:rPr>
          <w:sz w:val="22"/>
          <w:szCs w:val="22"/>
        </w:rPr>
        <w:br w:type="page"/>
      </w:r>
    </w:p>
    <w:p w:rsidR="005473FA" w:rsidRDefault="005473FA" w:rsidP="005473FA">
      <w:pPr>
        <w:jc w:val="center"/>
        <w:rPr>
          <w:sz w:val="22"/>
          <w:szCs w:val="22"/>
        </w:rPr>
      </w:pPr>
      <w:r>
        <w:rPr>
          <w:b/>
          <w:sz w:val="22"/>
          <w:szCs w:val="22"/>
        </w:rPr>
        <w:t>Reference – Faculty</w:t>
      </w:r>
    </w:p>
    <w:p w:rsidR="005473FA" w:rsidRDefault="00E810BE" w:rsidP="005473FA">
      <w:pPr>
        <w:keepNext/>
        <w:jc w:val="center"/>
        <w:rPr>
          <w:b/>
          <w:sz w:val="22"/>
          <w:szCs w:val="22"/>
        </w:rPr>
      </w:pPr>
      <w:r w:rsidRPr="004E7723">
        <w:rPr>
          <w:b/>
          <w:sz w:val="22"/>
          <w:szCs w:val="22"/>
        </w:rPr>
        <w:t>202</w:t>
      </w:r>
      <w:r w:rsidR="00653CD1" w:rsidRPr="004E7723">
        <w:rPr>
          <w:b/>
          <w:sz w:val="22"/>
          <w:szCs w:val="22"/>
        </w:rPr>
        <w:t>3</w:t>
      </w:r>
      <w:r w:rsidR="005473FA" w:rsidRPr="004E7723">
        <w:rPr>
          <w:b/>
          <w:sz w:val="22"/>
          <w:szCs w:val="22"/>
        </w:rPr>
        <w:t xml:space="preserve"> G</w:t>
      </w:r>
      <w:r w:rsidR="005473FA">
        <w:rPr>
          <w:b/>
          <w:sz w:val="22"/>
          <w:szCs w:val="22"/>
        </w:rPr>
        <w:t>overnor’s Scholars Program</w:t>
      </w:r>
    </w:p>
    <w:p w:rsidR="005473FA" w:rsidRDefault="005473FA" w:rsidP="005473FA">
      <w:pPr>
        <w:jc w:val="center"/>
      </w:pPr>
      <w:r>
        <w:rPr>
          <w:b/>
        </w:rPr>
        <w:t>Please provide your references with this document.</w:t>
      </w:r>
    </w:p>
    <w:p w:rsidR="005473FA" w:rsidRDefault="005473FA" w:rsidP="005473FA"/>
    <w:p w:rsidR="005473FA" w:rsidRDefault="005473FA" w:rsidP="005473FA">
      <w:pPr>
        <w:jc w:val="center"/>
        <w:rPr>
          <w:sz w:val="22"/>
          <w:szCs w:val="22"/>
        </w:rPr>
      </w:pPr>
      <w:r>
        <w:t xml:space="preserve">                                     </w:t>
      </w:r>
    </w:p>
    <w:p w:rsidR="005473FA" w:rsidRDefault="005473FA" w:rsidP="005473FA">
      <w:pPr>
        <w:rPr>
          <w:sz w:val="22"/>
          <w:szCs w:val="22"/>
        </w:rPr>
      </w:pPr>
      <w:r>
        <w:rPr>
          <w:sz w:val="22"/>
          <w:szCs w:val="22"/>
        </w:rPr>
        <w:t xml:space="preserve">Applicant’s Name: </w:t>
      </w:r>
      <w:bookmarkStart w:id="33" w:name="32hioqz" w:colFirst="0" w:colLast="0"/>
      <w:bookmarkEnd w:id="33"/>
      <w:r>
        <w:rPr>
          <w:sz w:val="22"/>
          <w:szCs w:val="22"/>
        </w:rPr>
        <w:t> </w:t>
      </w:r>
      <w:r>
        <w:rPr>
          <w:sz w:val="22"/>
          <w:szCs w:val="22"/>
        </w:rPr>
        <w:t>__________________________    </w:t>
      </w:r>
    </w:p>
    <w:p w:rsidR="005473FA" w:rsidRDefault="005473FA" w:rsidP="005473FA">
      <w:pPr>
        <w:rPr>
          <w:sz w:val="22"/>
          <w:szCs w:val="22"/>
        </w:rPr>
      </w:pPr>
    </w:p>
    <w:p w:rsidR="005473FA" w:rsidRDefault="005473FA" w:rsidP="005473FA">
      <w:pPr>
        <w:jc w:val="both"/>
        <w:rPr>
          <w:sz w:val="22"/>
          <w:szCs w:val="22"/>
        </w:rPr>
      </w:pPr>
      <w:r>
        <w:rPr>
          <w:sz w:val="22"/>
          <w:szCs w:val="22"/>
        </w:rPr>
        <w:t>The above named person has applied for</w:t>
      </w:r>
      <w:r w:rsidR="00EC091E">
        <w:rPr>
          <w:sz w:val="22"/>
          <w:szCs w:val="22"/>
        </w:rPr>
        <w:t xml:space="preserve"> a teaching position in the </w:t>
      </w:r>
      <w:r w:rsidR="00E810BE" w:rsidRPr="004E7723">
        <w:rPr>
          <w:sz w:val="22"/>
          <w:szCs w:val="22"/>
        </w:rPr>
        <w:t>202</w:t>
      </w:r>
      <w:r w:rsidR="00653CD1" w:rsidRPr="004E7723">
        <w:rPr>
          <w:sz w:val="22"/>
          <w:szCs w:val="22"/>
        </w:rPr>
        <w:t>3</w:t>
      </w:r>
      <w:r>
        <w:rPr>
          <w:sz w:val="22"/>
          <w:szCs w:val="22"/>
        </w:rPr>
        <w:t xml:space="preserve"> Governor’s Scholars Program.  Please read the description of the program and provide your evaluation of the applicant’s qualities as a gifted teacher and leader for some of Kentucky’s most academically talented students.</w:t>
      </w:r>
    </w:p>
    <w:p w:rsidR="005473FA" w:rsidRDefault="005473FA" w:rsidP="005473FA">
      <w:pPr>
        <w:rPr>
          <w:rFonts w:ascii="Book Antiqua" w:eastAsia="Book Antiqua" w:hAnsi="Book Antiqua" w:cs="Book Antiqua"/>
          <w:sz w:val="22"/>
          <w:szCs w:val="22"/>
        </w:rPr>
      </w:pPr>
    </w:p>
    <w:p w:rsidR="005473FA" w:rsidRDefault="00321AE1" w:rsidP="005473FA">
      <w:pPr>
        <w:tabs>
          <w:tab w:val="left" w:pos="-360"/>
        </w:tabs>
        <w:jc w:val="both"/>
        <w:rPr>
          <w:rFonts w:ascii="Book Antiqua" w:eastAsia="Book Antiqua" w:hAnsi="Book Antiqua" w:cs="Book Antiqua"/>
          <w:sz w:val="24"/>
          <w:szCs w:val="24"/>
        </w:rPr>
      </w:pPr>
      <w:r>
        <w:rPr>
          <w:noProof/>
        </w:rPr>
        <mc:AlternateContent>
          <mc:Choice Requires="wps">
            <w:drawing>
              <wp:anchor distT="0" distB="0" distL="114300" distR="114300" simplePos="0" relativeHeight="251657728" behindDoc="0" locked="0" layoutInCell="0" allowOverlap="1">
                <wp:simplePos x="0" y="0"/>
                <wp:positionH relativeFrom="margin">
                  <wp:posOffset>15240</wp:posOffset>
                </wp:positionH>
                <wp:positionV relativeFrom="paragraph">
                  <wp:posOffset>64770</wp:posOffset>
                </wp:positionV>
                <wp:extent cx="6858000" cy="4686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686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473FA" w:rsidRDefault="005473FA" w:rsidP="005473FA">
                            <w:pPr>
                              <w:jc w:val="center"/>
                              <w:textDirection w:val="btLr"/>
                            </w:pPr>
                            <w:r>
                              <w:rPr>
                                <w:b/>
                                <w:sz w:val="22"/>
                              </w:rPr>
                              <w:t>Governor’s Scholars Program</w:t>
                            </w:r>
                          </w:p>
                          <w:p w:rsidR="005473FA" w:rsidRDefault="005473FA" w:rsidP="005473FA">
                            <w:pPr>
                              <w:textDirection w:val="btLr"/>
                            </w:pPr>
                          </w:p>
                          <w:p w:rsidR="005473FA" w:rsidRDefault="005473FA" w:rsidP="005473FA">
                            <w:pPr>
                              <w:ind w:firstLine="720"/>
                              <w:jc w:val="both"/>
                              <w:textDirection w:val="btLr"/>
                            </w:pPr>
                            <w:r>
                              <w:rPr>
                                <w:sz w:val="22"/>
                              </w:rPr>
                              <w:t xml:space="preserve">The Governor’s Scholars Program is a partnership of Kentucky education, business, and government.  Its goal is to recognize and develop excellence in education and to </w:t>
                            </w:r>
                            <w:r>
                              <w:rPr>
                                <w:sz w:val="22"/>
                                <w:u w:val="single"/>
                              </w:rPr>
                              <w:t>motivate and improve</w:t>
                            </w:r>
                            <w:r>
                              <w:rPr>
                                <w:sz w:val="22"/>
                              </w:rPr>
                              <w:t xml:space="preserve"> our brightest young people to realize their highest potential.  It provides a five-week summer academic enrichment program for over 1,0</w:t>
                            </w:r>
                            <w:r w:rsidR="00CC478A">
                              <w:rPr>
                                <w:sz w:val="22"/>
                              </w:rPr>
                              <w:t>20</w:t>
                            </w:r>
                            <w:r>
                              <w:rPr>
                                <w:sz w:val="22"/>
                              </w:rPr>
                              <w:t xml:space="preserve">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5473FA" w:rsidRDefault="005473FA" w:rsidP="005473FA">
                            <w:pPr>
                              <w:ind w:firstLine="720"/>
                              <w:jc w:val="both"/>
                              <w:textDirection w:val="btLr"/>
                            </w:pPr>
                          </w:p>
                          <w:p w:rsidR="005473FA" w:rsidRDefault="005473FA" w:rsidP="005473FA">
                            <w:pPr>
                              <w:ind w:firstLine="720"/>
                              <w:jc w:val="both"/>
                              <w:textDirection w:val="btLr"/>
                            </w:pPr>
                            <w:r>
                              <w:rPr>
                                <w:sz w:val="22"/>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rsidR="005473FA" w:rsidRDefault="005473FA" w:rsidP="005473FA">
                            <w:pPr>
                              <w:ind w:firstLine="720"/>
                              <w:textDirection w:val="btLr"/>
                            </w:pPr>
                          </w:p>
                          <w:p w:rsidR="005473FA" w:rsidRDefault="005473FA" w:rsidP="005473FA">
                            <w:pPr>
                              <w:ind w:firstLine="720"/>
                              <w:jc w:val="both"/>
                              <w:textDirection w:val="btLr"/>
                            </w:pPr>
                            <w:r>
                              <w:rPr>
                                <w:b/>
                                <w:sz w:val="22"/>
                              </w:rPr>
                              <w:t>Taking all this into consideration, please address in your letter how the applicant will perform in the following areas:</w:t>
                            </w:r>
                          </w:p>
                          <w:p w:rsidR="005473FA" w:rsidRDefault="005473FA" w:rsidP="005473FA">
                            <w:pPr>
                              <w:ind w:firstLine="720"/>
                              <w:textDirection w:val="btLr"/>
                            </w:pPr>
                          </w:p>
                          <w:p w:rsidR="005473FA" w:rsidRPr="00402BAD" w:rsidRDefault="005473FA" w:rsidP="005473FA">
                            <w:pPr>
                              <w:pStyle w:val="ListParagraph"/>
                              <w:widowControl w:val="0"/>
                              <w:numPr>
                                <w:ilvl w:val="0"/>
                                <w:numId w:val="19"/>
                              </w:numPr>
                              <w:ind w:left="720"/>
                              <w:contextualSpacing/>
                              <w:textDirection w:val="btLr"/>
                            </w:pPr>
                            <w:r w:rsidRPr="00402BAD">
                              <w:rPr>
                                <w:sz w:val="22"/>
                              </w:rPr>
                              <w:t xml:space="preserve">Thriving within a living/learning community that requires enthusiastic participation not only during </w:t>
                            </w:r>
                            <w:r>
                              <w:rPr>
                                <w:sz w:val="22"/>
                              </w:rPr>
                              <w:t>t</w:t>
                            </w:r>
                            <w:r w:rsidRPr="00402BAD">
                              <w:rPr>
                                <w:sz w:val="22"/>
                              </w:rPr>
                              <w:t>he day, but also on evenings and weekends.</w:t>
                            </w:r>
                          </w:p>
                          <w:p w:rsidR="005473FA" w:rsidRPr="00402BAD" w:rsidRDefault="005473FA" w:rsidP="005473FA">
                            <w:pPr>
                              <w:pStyle w:val="ListParagraph"/>
                              <w:widowControl w:val="0"/>
                              <w:numPr>
                                <w:ilvl w:val="0"/>
                                <w:numId w:val="19"/>
                              </w:numPr>
                              <w:ind w:left="720"/>
                              <w:contextualSpacing/>
                              <w:textDirection w:val="btLr"/>
                            </w:pPr>
                            <w:r w:rsidRPr="00402BAD">
                              <w:rPr>
                                <w:sz w:val="22"/>
                              </w:rPr>
                              <w:t>Engaging students in innovative curriculum, designed by the faculty member.</w:t>
                            </w:r>
                          </w:p>
                          <w:p w:rsidR="005473FA" w:rsidRPr="00402BAD" w:rsidRDefault="005473FA" w:rsidP="005473FA">
                            <w:pPr>
                              <w:pStyle w:val="ListParagraph"/>
                              <w:widowControl w:val="0"/>
                              <w:numPr>
                                <w:ilvl w:val="0"/>
                                <w:numId w:val="19"/>
                              </w:numPr>
                              <w:ind w:left="720"/>
                              <w:contextualSpacing/>
                              <w:textDirection w:val="btLr"/>
                            </w:pPr>
                            <w:r w:rsidRPr="00402BAD">
                              <w:rPr>
                                <w:sz w:val="22"/>
                              </w:rPr>
                              <w:t>Nurturing students as they seek not only to fulfill, but also to enhance their intellectual potential.</w:t>
                            </w:r>
                          </w:p>
                          <w:p w:rsidR="005473FA" w:rsidRPr="00402BAD" w:rsidRDefault="005473FA" w:rsidP="005473FA">
                            <w:pPr>
                              <w:pStyle w:val="ListParagraph"/>
                              <w:widowControl w:val="0"/>
                              <w:numPr>
                                <w:ilvl w:val="0"/>
                                <w:numId w:val="19"/>
                              </w:numPr>
                              <w:ind w:left="720"/>
                              <w:contextualSpacing/>
                              <w:textDirection w:val="btLr"/>
                            </w:pPr>
                            <w:r w:rsidRPr="00402BAD">
                              <w:rPr>
                                <w:sz w:val="22"/>
                              </w:rPr>
                              <w:t>Guiding students as they engage in service opportunities on campus and encouraging them as they seek further opportunities for service involvement in their home schools or communities after their completion of the Program.</w:t>
                            </w:r>
                          </w:p>
                          <w:p w:rsidR="005473FA" w:rsidRPr="00402BAD" w:rsidRDefault="005473FA" w:rsidP="005473FA">
                            <w:pPr>
                              <w:pStyle w:val="ListParagraph"/>
                              <w:widowControl w:val="0"/>
                              <w:numPr>
                                <w:ilvl w:val="0"/>
                                <w:numId w:val="19"/>
                              </w:numPr>
                              <w:ind w:left="720"/>
                              <w:contextualSpacing/>
                              <w:textDirection w:val="btLr"/>
                            </w:pPr>
                            <w:r w:rsidRPr="00402BAD">
                              <w:rPr>
                                <w:sz w:val="22"/>
                              </w:rPr>
                              <w:t>Maintaining a flexible attitude not only toward scheduling and responsibilities, but also with regard to curriculum and teaching methods.</w:t>
                            </w:r>
                          </w:p>
                          <w:p w:rsidR="005473FA" w:rsidRDefault="005473FA" w:rsidP="005473FA">
                            <w:pPr>
                              <w:pStyle w:val="ListParagraph"/>
                              <w:widowControl w:val="0"/>
                              <w:numPr>
                                <w:ilvl w:val="0"/>
                                <w:numId w:val="19"/>
                              </w:numPr>
                              <w:ind w:left="720"/>
                              <w:contextualSpacing/>
                              <w:textDirection w:val="btLr"/>
                            </w:pPr>
                            <w:r w:rsidRPr="00402BAD">
                              <w:rPr>
                                <w:sz w:val="22"/>
                              </w:rPr>
                              <w:t xml:space="preserve">Integrating elements of various academic disciplines in order to enhance every class, every day. </w:t>
                            </w:r>
                            <w:r w:rsidRPr="00402BAD">
                              <w:rPr>
                                <w:rFonts w:ascii="Book Antiqua" w:eastAsia="Book Antiqua" w:hAnsi="Book Antiqua" w:cs="Book Antiqua"/>
                                <w:sz w:val="22"/>
                              </w:rPr>
                              <w:t xml:space="preserve"> </w:t>
                            </w:r>
                          </w:p>
                          <w:p w:rsidR="005473FA" w:rsidRDefault="005473FA" w:rsidP="005473FA">
                            <w:pPr>
                              <w:jc w:val="both"/>
                              <w:textDirection w:val="btLr"/>
                            </w:pPr>
                          </w:p>
                          <w:p w:rsidR="005473FA" w:rsidRDefault="005473FA" w:rsidP="005473FA">
                            <w:pPr>
                              <w:jc w:val="both"/>
                              <w:textDirection w:val="btLr"/>
                            </w:pPr>
                            <w:r>
                              <w:rPr>
                                <w:rFonts w:ascii="Book Antiqua" w:eastAsia="Book Antiqua" w:hAnsi="Book Antiqua" w:cs="Book Antiqua"/>
                                <w:sz w:val="22"/>
                              </w:rPr>
                              <w:tab/>
                            </w:r>
                          </w:p>
                          <w:p w:rsidR="005473FA" w:rsidRDefault="005473FA" w:rsidP="005473FA">
                            <w:pPr>
                              <w:textDirection w:val="btLr"/>
                            </w:pPr>
                          </w:p>
                          <w:p w:rsidR="005473FA" w:rsidRDefault="005473FA" w:rsidP="005473FA">
                            <w:pPr>
                              <w:textDirection w:val="btLr"/>
                            </w:pPr>
                          </w:p>
                        </w:txbxContent>
                      </wps:txbx>
                      <wps:bodyPr lIns="91425" tIns="45700" rIns="91425" bIns="45700" anchor="t" anchorCtr="0">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1.2pt;margin-top:5.1pt;width:540pt;height:36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" o:allowincell="f">
                <v:path arrowok="t"/>
                <v:textbox inset="2.53958mm,1.2694mm,2.53958mm,1.2694mm">
                  <w:txbxContent>
                    <w:p w:rsidR="005473FA" w:rsidRDefault="005473FA" w:rsidP="005473FA">
                      <w:pPr>
                        <w:jc w:val="center"/>
                        <w:textDirection w:val="btLr"/>
                      </w:pPr>
                      <w:r>
                        <w:rPr>
                          <w:b/>
                          <w:sz w:val="22"/>
                        </w:rPr>
                        <w:t>Governor’s Scholars Program</w:t>
                      </w:r>
                    </w:p>
                    <w:p w:rsidR="005473FA" w:rsidRDefault="005473FA" w:rsidP="005473FA">
                      <w:pPr>
                        <w:textDirection w:val="btLr"/>
                      </w:pPr>
                    </w:p>
                    <w:p w:rsidR="005473FA" w:rsidRDefault="005473FA" w:rsidP="005473FA">
                      <w:pPr>
                        <w:ind w:firstLine="720"/>
                        <w:jc w:val="both"/>
                        <w:textDirection w:val="btLr"/>
                      </w:pPr>
                      <w:r>
                        <w:rPr>
                          <w:sz w:val="22"/>
                        </w:rPr>
                        <w:t xml:space="preserve">The Governor’s Scholars Program is a partnership of Kentucky education, business, and government.  Its goal is to recognize and develop excellence in education and to </w:t>
                      </w:r>
                      <w:r>
                        <w:rPr>
                          <w:sz w:val="22"/>
                          <w:u w:val="single"/>
                        </w:rPr>
                        <w:t>motivate and improve</w:t>
                      </w:r>
                      <w:r>
                        <w:rPr>
                          <w:sz w:val="22"/>
                        </w:rPr>
                        <w:t xml:space="preserve"> our brightest young people to realize their highest potential.  It provides a five-week summer academic enrichment program for over 1,0</w:t>
                      </w:r>
                      <w:r w:rsidR="00CC478A">
                        <w:rPr>
                          <w:sz w:val="22"/>
                        </w:rPr>
                        <w:t>20</w:t>
                      </w:r>
                      <w:r>
                        <w:rPr>
                          <w:sz w:val="22"/>
                        </w:rPr>
                        <w:t xml:space="preserve">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5473FA" w:rsidRDefault="005473FA" w:rsidP="005473FA">
                      <w:pPr>
                        <w:ind w:firstLine="720"/>
                        <w:jc w:val="both"/>
                        <w:textDirection w:val="btLr"/>
                      </w:pPr>
                    </w:p>
                    <w:p w:rsidR="005473FA" w:rsidRDefault="005473FA" w:rsidP="005473FA">
                      <w:pPr>
                        <w:ind w:firstLine="720"/>
                        <w:jc w:val="both"/>
                        <w:textDirection w:val="btLr"/>
                      </w:pPr>
                      <w:r>
                        <w:rPr>
                          <w:sz w:val="22"/>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rsidR="005473FA" w:rsidRDefault="005473FA" w:rsidP="005473FA">
                      <w:pPr>
                        <w:ind w:firstLine="720"/>
                        <w:textDirection w:val="btLr"/>
                      </w:pPr>
                    </w:p>
                    <w:p w:rsidR="005473FA" w:rsidRDefault="005473FA" w:rsidP="005473FA">
                      <w:pPr>
                        <w:ind w:firstLine="720"/>
                        <w:jc w:val="both"/>
                        <w:textDirection w:val="btLr"/>
                      </w:pPr>
                      <w:r>
                        <w:rPr>
                          <w:b/>
                          <w:sz w:val="22"/>
                        </w:rPr>
                        <w:t>Taking all this into consideration, please address in your letter how the applicant will perform in the following areas:</w:t>
                      </w:r>
                    </w:p>
                    <w:p w:rsidR="005473FA" w:rsidRDefault="005473FA" w:rsidP="005473FA">
                      <w:pPr>
                        <w:ind w:firstLine="720"/>
                        <w:textDirection w:val="btLr"/>
                      </w:pPr>
                    </w:p>
                    <w:p w:rsidR="005473FA" w:rsidRPr="00402BAD" w:rsidRDefault="005473FA" w:rsidP="005473FA">
                      <w:pPr>
                        <w:pStyle w:val="ListParagraph"/>
                        <w:widowControl w:val="0"/>
                        <w:numPr>
                          <w:ilvl w:val="0"/>
                          <w:numId w:val="19"/>
                        </w:numPr>
                        <w:ind w:left="720"/>
                        <w:contextualSpacing/>
                        <w:textDirection w:val="btLr"/>
                      </w:pPr>
                      <w:r w:rsidRPr="00402BAD">
                        <w:rPr>
                          <w:sz w:val="22"/>
                        </w:rPr>
                        <w:t xml:space="preserve">Thriving within a living/learning community that requires enthusiastic participation not only during </w:t>
                      </w:r>
                      <w:r>
                        <w:rPr>
                          <w:sz w:val="22"/>
                        </w:rPr>
                        <w:t>t</w:t>
                      </w:r>
                      <w:r w:rsidRPr="00402BAD">
                        <w:rPr>
                          <w:sz w:val="22"/>
                        </w:rPr>
                        <w:t>he day, but also on evenings and weekends.</w:t>
                      </w:r>
                    </w:p>
                    <w:p w:rsidR="005473FA" w:rsidRPr="00402BAD" w:rsidRDefault="005473FA" w:rsidP="005473FA">
                      <w:pPr>
                        <w:pStyle w:val="ListParagraph"/>
                        <w:widowControl w:val="0"/>
                        <w:numPr>
                          <w:ilvl w:val="0"/>
                          <w:numId w:val="19"/>
                        </w:numPr>
                        <w:ind w:left="720"/>
                        <w:contextualSpacing/>
                        <w:textDirection w:val="btLr"/>
                      </w:pPr>
                      <w:r w:rsidRPr="00402BAD">
                        <w:rPr>
                          <w:sz w:val="22"/>
                        </w:rPr>
                        <w:t>Engaging students in innovative curriculum, designed by the faculty member.</w:t>
                      </w:r>
                    </w:p>
                    <w:p w:rsidR="005473FA" w:rsidRPr="00402BAD" w:rsidRDefault="005473FA" w:rsidP="005473FA">
                      <w:pPr>
                        <w:pStyle w:val="ListParagraph"/>
                        <w:widowControl w:val="0"/>
                        <w:numPr>
                          <w:ilvl w:val="0"/>
                          <w:numId w:val="19"/>
                        </w:numPr>
                        <w:ind w:left="720"/>
                        <w:contextualSpacing/>
                        <w:textDirection w:val="btLr"/>
                      </w:pPr>
                      <w:r w:rsidRPr="00402BAD">
                        <w:rPr>
                          <w:sz w:val="22"/>
                        </w:rPr>
                        <w:t>Nurturing students as they seek not only to fulfill, but also to enhance their intellectual potential.</w:t>
                      </w:r>
                    </w:p>
                    <w:p w:rsidR="005473FA" w:rsidRPr="00402BAD" w:rsidRDefault="005473FA" w:rsidP="005473FA">
                      <w:pPr>
                        <w:pStyle w:val="ListParagraph"/>
                        <w:widowControl w:val="0"/>
                        <w:numPr>
                          <w:ilvl w:val="0"/>
                          <w:numId w:val="19"/>
                        </w:numPr>
                        <w:ind w:left="720"/>
                        <w:contextualSpacing/>
                        <w:textDirection w:val="btLr"/>
                      </w:pPr>
                      <w:r w:rsidRPr="00402BAD">
                        <w:rPr>
                          <w:sz w:val="22"/>
                        </w:rPr>
                        <w:t>Guiding students as they engage in service opportunities on campus and encouraging them as they seek further opportunities for service involvement in their home schools or communities after their completion of the Program.</w:t>
                      </w:r>
                    </w:p>
                    <w:p w:rsidR="005473FA" w:rsidRPr="00402BAD" w:rsidRDefault="005473FA" w:rsidP="005473FA">
                      <w:pPr>
                        <w:pStyle w:val="ListParagraph"/>
                        <w:widowControl w:val="0"/>
                        <w:numPr>
                          <w:ilvl w:val="0"/>
                          <w:numId w:val="19"/>
                        </w:numPr>
                        <w:ind w:left="720"/>
                        <w:contextualSpacing/>
                        <w:textDirection w:val="btLr"/>
                      </w:pPr>
                      <w:r w:rsidRPr="00402BAD">
                        <w:rPr>
                          <w:sz w:val="22"/>
                        </w:rPr>
                        <w:t>Maintaining a flexible attitude not only toward scheduling and responsibilities, but also with regard to curriculum and teaching methods.</w:t>
                      </w:r>
                    </w:p>
                    <w:p w:rsidR="005473FA" w:rsidRDefault="005473FA" w:rsidP="005473FA">
                      <w:pPr>
                        <w:pStyle w:val="ListParagraph"/>
                        <w:widowControl w:val="0"/>
                        <w:numPr>
                          <w:ilvl w:val="0"/>
                          <w:numId w:val="19"/>
                        </w:numPr>
                        <w:ind w:left="720"/>
                        <w:contextualSpacing/>
                        <w:textDirection w:val="btLr"/>
                      </w:pPr>
                      <w:r w:rsidRPr="00402BAD">
                        <w:rPr>
                          <w:sz w:val="22"/>
                        </w:rPr>
                        <w:t xml:space="preserve">Integrating elements of various academic disciplines in order to enhance every class, every day. </w:t>
                      </w:r>
                      <w:r w:rsidRPr="00402BAD">
                        <w:rPr>
                          <w:rFonts w:ascii="Book Antiqua" w:eastAsia="Book Antiqua" w:hAnsi="Book Antiqua" w:cs="Book Antiqua"/>
                          <w:sz w:val="22"/>
                        </w:rPr>
                        <w:t xml:space="preserve"> </w:t>
                      </w:r>
                    </w:p>
                    <w:p w:rsidR="005473FA" w:rsidRDefault="005473FA" w:rsidP="005473FA">
                      <w:pPr>
                        <w:jc w:val="both"/>
                        <w:textDirection w:val="btLr"/>
                      </w:pPr>
                    </w:p>
                    <w:p w:rsidR="005473FA" w:rsidRDefault="005473FA" w:rsidP="005473FA">
                      <w:pPr>
                        <w:jc w:val="both"/>
                        <w:textDirection w:val="btLr"/>
                      </w:pPr>
                      <w:r>
                        <w:rPr>
                          <w:rFonts w:ascii="Book Antiqua" w:eastAsia="Book Antiqua" w:hAnsi="Book Antiqua" w:cs="Book Antiqua"/>
                          <w:sz w:val="22"/>
                        </w:rPr>
                        <w:tab/>
                      </w:r>
                    </w:p>
                    <w:p w:rsidR="005473FA" w:rsidRDefault="005473FA" w:rsidP="005473FA">
                      <w:pPr>
                        <w:textDirection w:val="btLr"/>
                      </w:pPr>
                    </w:p>
                    <w:p w:rsidR="005473FA" w:rsidRDefault="005473FA" w:rsidP="005473FA">
                      <w:pPr>
                        <w:textDirection w:val="btLr"/>
                      </w:pPr>
                    </w:p>
                  </w:txbxContent>
                </v:textbox>
                <w10:wrap anchorx="margin"/>
              </v:rect>
            </w:pict>
          </mc:Fallback>
        </mc:AlternateContent>
      </w:r>
    </w:p>
    <w:p w:rsidR="005473FA" w:rsidRDefault="005473FA" w:rsidP="005473FA">
      <w:pPr>
        <w:tabs>
          <w:tab w:val="left" w:pos="2865"/>
        </w:tabs>
        <w:rPr>
          <w:rFonts w:ascii="Book Antiqua" w:eastAsia="Book Antiqua" w:hAnsi="Book Antiqua" w:cs="Book Antiqua"/>
          <w:sz w:val="24"/>
          <w:szCs w:val="24"/>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rFonts w:ascii="Book Antiqua" w:eastAsia="Book Antiqua" w:hAnsi="Book Antiqua" w:cs="Book Antiqua"/>
          <w:sz w:val="22"/>
          <w:szCs w:val="22"/>
        </w:rPr>
      </w:pPr>
    </w:p>
    <w:p w:rsidR="005473FA" w:rsidRDefault="005473FA" w:rsidP="005473FA">
      <w:pPr>
        <w:rPr>
          <w:sz w:val="22"/>
          <w:szCs w:val="22"/>
        </w:rPr>
      </w:pPr>
    </w:p>
    <w:p w:rsidR="005473FA" w:rsidRDefault="005473FA" w:rsidP="005473FA">
      <w:pPr>
        <w:jc w:val="center"/>
        <w:rPr>
          <w:b/>
          <w:sz w:val="22"/>
          <w:szCs w:val="22"/>
        </w:rPr>
      </w:pPr>
      <w:r>
        <w:rPr>
          <w:b/>
          <w:sz w:val="22"/>
          <w:szCs w:val="22"/>
        </w:rPr>
        <w:t>Please place the letter of recommendation in a sealed envelope with your signature across the seal.  Letters can be given to the applicant to be sent in with their application, or mailed directly to the Governor’s Scholars Program at:</w:t>
      </w:r>
    </w:p>
    <w:p w:rsidR="005473FA" w:rsidRDefault="005473FA" w:rsidP="005473FA">
      <w:pPr>
        <w:jc w:val="center"/>
        <w:rPr>
          <w:b/>
          <w:sz w:val="22"/>
          <w:szCs w:val="22"/>
        </w:rPr>
      </w:pPr>
    </w:p>
    <w:p w:rsidR="005473FA" w:rsidRDefault="005473FA" w:rsidP="005473FA">
      <w:pPr>
        <w:jc w:val="center"/>
        <w:rPr>
          <w:sz w:val="24"/>
          <w:szCs w:val="24"/>
        </w:rPr>
      </w:pPr>
      <w:r>
        <w:rPr>
          <w:b/>
          <w:sz w:val="24"/>
          <w:szCs w:val="24"/>
        </w:rPr>
        <w:t>Governor’s Scholars Program</w:t>
      </w:r>
    </w:p>
    <w:p w:rsidR="005473FA" w:rsidRDefault="005473FA" w:rsidP="005473FA">
      <w:pPr>
        <w:jc w:val="center"/>
        <w:rPr>
          <w:sz w:val="24"/>
          <w:szCs w:val="24"/>
        </w:rPr>
      </w:pPr>
      <w:r>
        <w:rPr>
          <w:b/>
          <w:sz w:val="24"/>
          <w:szCs w:val="24"/>
        </w:rPr>
        <w:t>Attn: Faculty Application Recommendation</w:t>
      </w:r>
    </w:p>
    <w:p w:rsidR="005473FA" w:rsidRPr="00F340B6" w:rsidRDefault="00E810BE" w:rsidP="005473FA">
      <w:pPr>
        <w:jc w:val="center"/>
        <w:rPr>
          <w:sz w:val="24"/>
          <w:szCs w:val="24"/>
        </w:rPr>
      </w:pPr>
      <w:r>
        <w:rPr>
          <w:b/>
          <w:sz w:val="24"/>
          <w:szCs w:val="24"/>
        </w:rPr>
        <w:t>112 Consumer Lane</w:t>
      </w:r>
    </w:p>
    <w:p w:rsidR="005473FA" w:rsidRDefault="005473FA" w:rsidP="005473FA">
      <w:pPr>
        <w:jc w:val="center"/>
        <w:rPr>
          <w:sz w:val="24"/>
          <w:szCs w:val="24"/>
        </w:rPr>
      </w:pPr>
      <w:r w:rsidRPr="00F340B6">
        <w:rPr>
          <w:b/>
          <w:sz w:val="24"/>
          <w:szCs w:val="24"/>
        </w:rPr>
        <w:t>Frankfort, KY 40601</w:t>
      </w:r>
    </w:p>
    <w:p w:rsidR="005473FA" w:rsidRDefault="005473FA" w:rsidP="005473FA">
      <w:pPr>
        <w:rPr>
          <w:sz w:val="22"/>
          <w:szCs w:val="22"/>
        </w:rPr>
      </w:pPr>
    </w:p>
    <w:p w:rsidR="005473FA" w:rsidRDefault="005473FA" w:rsidP="005473FA">
      <w:pPr>
        <w:jc w:val="center"/>
        <w:rPr>
          <w:sz w:val="22"/>
          <w:szCs w:val="22"/>
        </w:rPr>
      </w:pPr>
      <w:r>
        <w:rPr>
          <w:sz w:val="22"/>
          <w:szCs w:val="22"/>
        </w:rPr>
        <w:t>Questions may be addressed to:</w:t>
      </w:r>
    </w:p>
    <w:p w:rsidR="005473FA" w:rsidRDefault="00EC091E" w:rsidP="005473FA">
      <w:pPr>
        <w:jc w:val="center"/>
        <w:rPr>
          <w:sz w:val="22"/>
          <w:szCs w:val="22"/>
        </w:rPr>
      </w:pPr>
      <w:r>
        <w:rPr>
          <w:sz w:val="22"/>
          <w:szCs w:val="22"/>
        </w:rPr>
        <w:t>Robin Williams-Neal</w:t>
      </w:r>
    </w:p>
    <w:p w:rsidR="005473FA" w:rsidRDefault="00EC091E" w:rsidP="005473FA">
      <w:pPr>
        <w:jc w:val="center"/>
        <w:rPr>
          <w:sz w:val="22"/>
          <w:szCs w:val="22"/>
          <w:u w:val="single"/>
        </w:rPr>
      </w:pPr>
      <w:r>
        <w:rPr>
          <w:sz w:val="22"/>
          <w:szCs w:val="22"/>
          <w:u w:val="single"/>
        </w:rPr>
        <w:t>robin.williams</w:t>
      </w:r>
      <w:r w:rsidR="00CC478A">
        <w:rPr>
          <w:sz w:val="22"/>
          <w:szCs w:val="22"/>
          <w:u w:val="single"/>
        </w:rPr>
        <w:t>-</w:t>
      </w:r>
      <w:r>
        <w:rPr>
          <w:sz w:val="22"/>
          <w:szCs w:val="22"/>
          <w:u w:val="single"/>
        </w:rPr>
        <w:t>neal</w:t>
      </w:r>
      <w:r w:rsidR="005473FA">
        <w:rPr>
          <w:sz w:val="22"/>
          <w:szCs w:val="22"/>
          <w:u w:val="single"/>
        </w:rPr>
        <w:t>@</w:t>
      </w:r>
      <w:r w:rsidR="00CC478A">
        <w:rPr>
          <w:sz w:val="22"/>
          <w:szCs w:val="22"/>
          <w:u w:val="single"/>
        </w:rPr>
        <w:t>gspky</w:t>
      </w:r>
      <w:r w:rsidR="005473FA">
        <w:rPr>
          <w:sz w:val="22"/>
          <w:szCs w:val="22"/>
          <w:u w:val="single"/>
        </w:rPr>
        <w:t>.</w:t>
      </w:r>
      <w:r w:rsidR="00CC478A">
        <w:rPr>
          <w:sz w:val="22"/>
          <w:szCs w:val="22"/>
          <w:u w:val="single"/>
        </w:rPr>
        <w:t>org</w:t>
      </w:r>
    </w:p>
    <w:p w:rsidR="005473FA" w:rsidRDefault="005473FA" w:rsidP="005473FA">
      <w:pPr>
        <w:keepNext/>
        <w:tabs>
          <w:tab w:val="left" w:pos="2865"/>
        </w:tabs>
        <w:jc w:val="center"/>
        <w:rPr>
          <w:b/>
          <w:sz w:val="22"/>
          <w:szCs w:val="22"/>
        </w:rPr>
      </w:pPr>
      <w:r>
        <w:br w:type="page"/>
      </w:r>
      <w:r>
        <w:rPr>
          <w:b/>
          <w:sz w:val="22"/>
          <w:szCs w:val="22"/>
        </w:rPr>
        <w:t>GOVERNOR’S SCHOLARS PROGRAM: INFORMATION FOR FACULTY APPLICANTS</w:t>
      </w:r>
    </w:p>
    <w:p w:rsidR="005473FA" w:rsidRDefault="005473FA" w:rsidP="005473FA">
      <w:pPr>
        <w:tabs>
          <w:tab w:val="left" w:pos="2865"/>
        </w:tabs>
        <w:rPr>
          <w:sz w:val="22"/>
          <w:szCs w:val="22"/>
          <w:u w:val="single"/>
        </w:rPr>
      </w:pPr>
    </w:p>
    <w:p w:rsidR="005473FA" w:rsidRDefault="005473FA" w:rsidP="005473FA">
      <w:pPr>
        <w:tabs>
          <w:tab w:val="left" w:pos="2865"/>
        </w:tabs>
        <w:rPr>
          <w:sz w:val="22"/>
          <w:szCs w:val="22"/>
          <w:u w:val="single"/>
        </w:rPr>
      </w:pPr>
      <w:r>
        <w:rPr>
          <w:b/>
          <w:sz w:val="22"/>
          <w:szCs w:val="22"/>
          <w:u w:val="single"/>
        </w:rPr>
        <w:t>WHAT IT IS</w:t>
      </w:r>
    </w:p>
    <w:p w:rsidR="005473FA" w:rsidRDefault="005473FA" w:rsidP="005473FA">
      <w:pPr>
        <w:tabs>
          <w:tab w:val="left" w:pos="2865"/>
        </w:tabs>
        <w:rPr>
          <w:sz w:val="22"/>
          <w:szCs w:val="22"/>
        </w:rPr>
      </w:pPr>
    </w:p>
    <w:p w:rsidR="005473FA" w:rsidRDefault="005473FA" w:rsidP="005473FA">
      <w:pPr>
        <w:tabs>
          <w:tab w:val="left" w:pos="2865"/>
        </w:tabs>
        <w:rPr>
          <w:sz w:val="22"/>
          <w:szCs w:val="22"/>
        </w:rPr>
      </w:pPr>
      <w:r>
        <w:rPr>
          <w:sz w:val="22"/>
          <w:szCs w:val="22"/>
        </w:rPr>
        <w:t>The Governor’s Scholars Program is an intense five-week intellectual program for outstanding Kentucky students who are rising seniors in high school.  The Program has received much attention since its first session in 1983.  It does not have a permanent faculty, so an open application process is conducted each year.  It is offered free of charge to the students.</w:t>
      </w:r>
    </w:p>
    <w:p w:rsidR="005473FA" w:rsidRDefault="005473FA" w:rsidP="005473FA">
      <w:pPr>
        <w:tabs>
          <w:tab w:val="left" w:pos="2865"/>
        </w:tabs>
        <w:rPr>
          <w:sz w:val="22"/>
          <w:szCs w:val="22"/>
        </w:rPr>
      </w:pPr>
    </w:p>
    <w:p w:rsidR="005473FA" w:rsidRDefault="005473FA" w:rsidP="005473FA">
      <w:pPr>
        <w:tabs>
          <w:tab w:val="left" w:pos="2865"/>
        </w:tabs>
        <w:rPr>
          <w:sz w:val="22"/>
          <w:szCs w:val="22"/>
          <w:u w:val="single"/>
        </w:rPr>
      </w:pPr>
      <w:r>
        <w:rPr>
          <w:b/>
          <w:sz w:val="22"/>
          <w:szCs w:val="22"/>
          <w:u w:val="single"/>
        </w:rPr>
        <w:t>WHEN AND WHERE</w:t>
      </w:r>
    </w:p>
    <w:p w:rsidR="005473FA" w:rsidRDefault="005473FA" w:rsidP="005473FA">
      <w:pPr>
        <w:tabs>
          <w:tab w:val="left" w:pos="2865"/>
        </w:tabs>
        <w:rPr>
          <w:sz w:val="22"/>
          <w:szCs w:val="22"/>
        </w:rPr>
      </w:pPr>
    </w:p>
    <w:p w:rsidR="005473FA" w:rsidRDefault="005473FA" w:rsidP="005473FA">
      <w:pPr>
        <w:tabs>
          <w:tab w:val="left" w:pos="2865"/>
        </w:tabs>
        <w:rPr>
          <w:sz w:val="22"/>
          <w:szCs w:val="22"/>
        </w:rPr>
      </w:pPr>
      <w:r>
        <w:rPr>
          <w:sz w:val="22"/>
          <w:szCs w:val="22"/>
        </w:rPr>
        <w:t>It will be held on three university campuses</w:t>
      </w:r>
      <w:r w:rsidRPr="008E0514">
        <w:rPr>
          <w:sz w:val="22"/>
          <w:szCs w:val="22"/>
        </w:rPr>
        <w:t xml:space="preserve">, </w:t>
      </w:r>
      <w:r w:rsidR="00653CD1">
        <w:rPr>
          <w:sz w:val="22"/>
          <w:szCs w:val="22"/>
        </w:rPr>
        <w:t xml:space="preserve">Centre College, </w:t>
      </w:r>
      <w:r w:rsidR="008A4383" w:rsidRPr="00AC0C04">
        <w:rPr>
          <w:sz w:val="22"/>
          <w:szCs w:val="22"/>
        </w:rPr>
        <w:t>Morehead State University</w:t>
      </w:r>
      <w:r w:rsidR="00653CD1">
        <w:rPr>
          <w:sz w:val="22"/>
          <w:szCs w:val="22"/>
        </w:rPr>
        <w:t>, and Murray State University</w:t>
      </w:r>
      <w:r w:rsidRPr="00AC0C04">
        <w:rPr>
          <w:sz w:val="22"/>
          <w:szCs w:val="22"/>
        </w:rPr>
        <w:t xml:space="preserve">: First session </w:t>
      </w:r>
      <w:r w:rsidRPr="004E7723">
        <w:rPr>
          <w:sz w:val="22"/>
          <w:szCs w:val="22"/>
        </w:rPr>
        <w:t xml:space="preserve">from </w:t>
      </w:r>
      <w:r w:rsidR="008E0514" w:rsidRPr="004E7723">
        <w:rPr>
          <w:sz w:val="22"/>
          <w:szCs w:val="22"/>
        </w:rPr>
        <w:t xml:space="preserve">June </w:t>
      </w:r>
      <w:r w:rsidR="00292B47" w:rsidRPr="004E7723">
        <w:rPr>
          <w:sz w:val="22"/>
          <w:szCs w:val="22"/>
        </w:rPr>
        <w:t>1</w:t>
      </w:r>
      <w:r w:rsidR="000D1DBD" w:rsidRPr="004E7723">
        <w:rPr>
          <w:sz w:val="22"/>
          <w:szCs w:val="22"/>
        </w:rPr>
        <w:t>8</w:t>
      </w:r>
      <w:r w:rsidR="008E0514" w:rsidRPr="004E7723">
        <w:rPr>
          <w:sz w:val="22"/>
          <w:szCs w:val="22"/>
        </w:rPr>
        <w:t xml:space="preserve"> to July </w:t>
      </w:r>
      <w:r w:rsidR="00292B47" w:rsidRPr="004E7723">
        <w:rPr>
          <w:sz w:val="22"/>
          <w:szCs w:val="22"/>
        </w:rPr>
        <w:t>2</w:t>
      </w:r>
      <w:r w:rsidR="000D1DBD" w:rsidRPr="004E7723">
        <w:rPr>
          <w:sz w:val="22"/>
          <w:szCs w:val="22"/>
        </w:rPr>
        <w:t>2</w:t>
      </w:r>
      <w:r w:rsidRPr="004E7723">
        <w:rPr>
          <w:sz w:val="22"/>
          <w:szCs w:val="22"/>
        </w:rPr>
        <w:t xml:space="preserve">; Second session from </w:t>
      </w:r>
      <w:r w:rsidR="008E0514" w:rsidRPr="004E7723">
        <w:rPr>
          <w:sz w:val="22"/>
          <w:szCs w:val="22"/>
        </w:rPr>
        <w:t>June 2</w:t>
      </w:r>
      <w:r w:rsidR="000D1DBD" w:rsidRPr="004E7723">
        <w:rPr>
          <w:sz w:val="22"/>
          <w:szCs w:val="22"/>
        </w:rPr>
        <w:t>4</w:t>
      </w:r>
      <w:r w:rsidR="00292B47" w:rsidRPr="004E7723">
        <w:rPr>
          <w:sz w:val="22"/>
          <w:szCs w:val="22"/>
        </w:rPr>
        <w:t xml:space="preserve"> </w:t>
      </w:r>
      <w:r w:rsidR="008E0514" w:rsidRPr="004E7723">
        <w:rPr>
          <w:sz w:val="22"/>
          <w:szCs w:val="22"/>
        </w:rPr>
        <w:t xml:space="preserve">to July </w:t>
      </w:r>
      <w:r w:rsidR="00292B47" w:rsidRPr="004E7723">
        <w:rPr>
          <w:sz w:val="22"/>
          <w:szCs w:val="22"/>
        </w:rPr>
        <w:t>2</w:t>
      </w:r>
      <w:r w:rsidR="000D1DBD" w:rsidRPr="004E7723">
        <w:rPr>
          <w:sz w:val="22"/>
          <w:szCs w:val="22"/>
        </w:rPr>
        <w:t>8</w:t>
      </w:r>
      <w:r w:rsidRPr="004E7723">
        <w:rPr>
          <w:sz w:val="22"/>
          <w:szCs w:val="22"/>
        </w:rPr>
        <w:t xml:space="preserve">; and Third session from </w:t>
      </w:r>
      <w:r w:rsidR="008E0514" w:rsidRPr="004E7723">
        <w:rPr>
          <w:sz w:val="22"/>
          <w:szCs w:val="22"/>
        </w:rPr>
        <w:t>June 2</w:t>
      </w:r>
      <w:r w:rsidR="000D1DBD" w:rsidRPr="004E7723">
        <w:rPr>
          <w:sz w:val="22"/>
          <w:szCs w:val="22"/>
        </w:rPr>
        <w:t>5</w:t>
      </w:r>
      <w:r w:rsidR="008E0514" w:rsidRPr="004E7723">
        <w:rPr>
          <w:sz w:val="22"/>
          <w:szCs w:val="22"/>
        </w:rPr>
        <w:t xml:space="preserve"> to </w:t>
      </w:r>
      <w:r w:rsidR="00271F62" w:rsidRPr="004E7723">
        <w:rPr>
          <w:sz w:val="22"/>
          <w:szCs w:val="22"/>
        </w:rPr>
        <w:t>July</w:t>
      </w:r>
      <w:r w:rsidR="008E0514" w:rsidRPr="004E7723">
        <w:rPr>
          <w:sz w:val="22"/>
          <w:szCs w:val="22"/>
        </w:rPr>
        <w:t xml:space="preserve"> </w:t>
      </w:r>
      <w:r w:rsidR="000D1DBD" w:rsidRPr="004E7723">
        <w:rPr>
          <w:sz w:val="22"/>
          <w:szCs w:val="22"/>
        </w:rPr>
        <w:t>29</w:t>
      </w:r>
      <w:r w:rsidRPr="004E7723">
        <w:rPr>
          <w:sz w:val="22"/>
          <w:szCs w:val="22"/>
        </w:rPr>
        <w:t>.  The host campus for each session will be announced at a later date.  Faculty members will report to their assigned campus one week prior to</w:t>
      </w:r>
      <w:r>
        <w:rPr>
          <w:sz w:val="22"/>
          <w:szCs w:val="22"/>
        </w:rPr>
        <w:t xml:space="preserve"> the opening of the Program.  They will also be expected to spend an expense-paid weekend at the Spring Workshop to exchange ideas and develop curriculum.</w:t>
      </w:r>
    </w:p>
    <w:p w:rsidR="005473FA" w:rsidRDefault="005473FA" w:rsidP="005473FA">
      <w:pPr>
        <w:tabs>
          <w:tab w:val="left" w:pos="2865"/>
        </w:tabs>
        <w:jc w:val="both"/>
        <w:rPr>
          <w:sz w:val="22"/>
          <w:szCs w:val="22"/>
        </w:rPr>
      </w:pPr>
    </w:p>
    <w:p w:rsidR="005473FA" w:rsidRDefault="005473FA" w:rsidP="005473FA">
      <w:pPr>
        <w:tabs>
          <w:tab w:val="left" w:pos="2865"/>
        </w:tabs>
        <w:rPr>
          <w:sz w:val="22"/>
          <w:szCs w:val="22"/>
        </w:rPr>
      </w:pPr>
      <w:r w:rsidRPr="00644ACE">
        <w:rPr>
          <w:sz w:val="22"/>
          <w:szCs w:val="22"/>
        </w:rPr>
        <w:t>There will be 20 faculty members for approximately 360 Scholars</w:t>
      </w:r>
      <w:r>
        <w:rPr>
          <w:sz w:val="22"/>
          <w:szCs w:val="22"/>
        </w:rPr>
        <w:t xml:space="preserve"> at each campus, plus residential counselors and office staff.  Faculty will be selected from among the ranks of the GSP alumni as well as from Kentucky’s public and private high schools, colleges, and universities.</w:t>
      </w:r>
    </w:p>
    <w:p w:rsidR="005473FA" w:rsidRDefault="005473FA" w:rsidP="005473FA">
      <w:pPr>
        <w:tabs>
          <w:tab w:val="left" w:pos="2865"/>
        </w:tabs>
        <w:rPr>
          <w:sz w:val="22"/>
          <w:szCs w:val="22"/>
        </w:rPr>
      </w:pPr>
    </w:p>
    <w:p w:rsidR="005473FA" w:rsidRDefault="005473FA" w:rsidP="005473FA">
      <w:pPr>
        <w:tabs>
          <w:tab w:val="left" w:pos="2865"/>
        </w:tabs>
        <w:rPr>
          <w:sz w:val="22"/>
          <w:szCs w:val="22"/>
          <w:u w:val="single"/>
        </w:rPr>
      </w:pPr>
      <w:r>
        <w:rPr>
          <w:b/>
          <w:sz w:val="22"/>
          <w:szCs w:val="22"/>
          <w:u w:val="single"/>
        </w:rPr>
        <w:t>QUALIFICATIONS</w:t>
      </w:r>
    </w:p>
    <w:p w:rsidR="005473FA" w:rsidRDefault="005473FA" w:rsidP="005473FA">
      <w:pPr>
        <w:tabs>
          <w:tab w:val="left" w:pos="2865"/>
        </w:tabs>
        <w:rPr>
          <w:sz w:val="22"/>
          <w:szCs w:val="22"/>
        </w:rPr>
      </w:pPr>
    </w:p>
    <w:p w:rsidR="005473FA" w:rsidRDefault="005473FA" w:rsidP="005473FA">
      <w:pPr>
        <w:tabs>
          <w:tab w:val="left" w:pos="2865"/>
        </w:tabs>
        <w:rPr>
          <w:sz w:val="22"/>
          <w:szCs w:val="22"/>
        </w:rPr>
      </w:pPr>
      <w:r>
        <w:rPr>
          <w:sz w:val="22"/>
          <w:szCs w:val="22"/>
        </w:rPr>
        <w:t>The Kentucky Governor’s Scholars Program seeks applications from gifted and creative faculty who are well-versed in their subjects and have a broad range of interests and experiences.  Faculty members will expand the intellectual horizons of the Governor’s Scholars by providing leadership in integrating subject matter in the humanities, the sciences, and the arts.  Faculty must be willing and able to use non-traditional and participatory methods with little or no lecturing.  They must relate well and communicate effectively with bright students of high school age.  They should be enthusiastic and flexible enough to keep pace with this intensive, ever-changing Program.</w:t>
      </w:r>
    </w:p>
    <w:p w:rsidR="005473FA" w:rsidRDefault="005473FA" w:rsidP="005473FA">
      <w:pPr>
        <w:tabs>
          <w:tab w:val="left" w:pos="2865"/>
        </w:tabs>
        <w:jc w:val="both"/>
        <w:rPr>
          <w:sz w:val="22"/>
          <w:szCs w:val="22"/>
        </w:rPr>
      </w:pPr>
    </w:p>
    <w:p w:rsidR="005473FA" w:rsidRDefault="005473FA" w:rsidP="005473FA">
      <w:pPr>
        <w:tabs>
          <w:tab w:val="left" w:pos="2865"/>
        </w:tabs>
        <w:rPr>
          <w:sz w:val="22"/>
          <w:szCs w:val="22"/>
        </w:rPr>
      </w:pPr>
      <w:r>
        <w:rPr>
          <w:sz w:val="22"/>
          <w:szCs w:val="22"/>
        </w:rPr>
        <w:t>Some faculty find that they change their plans and direction for their course a week into the session.  Emphasis will be placed on the conceptual, historical, and philosophical foundations of learning and the interdisciplinary approach to teaching.  Faculty will help students examine their roles as young Kentuckians with outstanding potential and are also expected to participate fully in a living/learning/working situation which will require long hours, including evenings and weekends.</w:t>
      </w:r>
    </w:p>
    <w:p w:rsidR="005473FA" w:rsidRDefault="005473FA" w:rsidP="005473FA">
      <w:pPr>
        <w:tabs>
          <w:tab w:val="left" w:pos="2865"/>
        </w:tabs>
        <w:rPr>
          <w:sz w:val="22"/>
          <w:szCs w:val="22"/>
        </w:rPr>
      </w:pPr>
    </w:p>
    <w:p w:rsidR="005473FA" w:rsidRDefault="005473FA" w:rsidP="005473FA">
      <w:pPr>
        <w:tabs>
          <w:tab w:val="left" w:pos="2865"/>
        </w:tabs>
        <w:rPr>
          <w:sz w:val="22"/>
          <w:szCs w:val="22"/>
          <w:u w:val="single"/>
        </w:rPr>
      </w:pPr>
      <w:r>
        <w:rPr>
          <w:b/>
          <w:sz w:val="22"/>
          <w:szCs w:val="22"/>
          <w:u w:val="single"/>
        </w:rPr>
        <w:t>CONDITIONS AND COMPENSATION</w:t>
      </w:r>
    </w:p>
    <w:p w:rsidR="005473FA" w:rsidRDefault="005473FA" w:rsidP="005473FA">
      <w:pPr>
        <w:tabs>
          <w:tab w:val="left" w:pos="2865"/>
        </w:tabs>
        <w:rPr>
          <w:sz w:val="22"/>
          <w:szCs w:val="22"/>
        </w:rPr>
      </w:pPr>
    </w:p>
    <w:p w:rsidR="005473FA" w:rsidRPr="004E7723" w:rsidRDefault="005473FA" w:rsidP="005473FA">
      <w:pPr>
        <w:tabs>
          <w:tab w:val="left" w:pos="2865"/>
        </w:tabs>
        <w:rPr>
          <w:sz w:val="22"/>
          <w:szCs w:val="22"/>
        </w:rPr>
      </w:pPr>
      <w:r>
        <w:rPr>
          <w:sz w:val="22"/>
          <w:szCs w:val="22"/>
        </w:rPr>
        <w:t xml:space="preserve">Most faculty members will live in apartments or dormitories on campus during the six weeks of their commitment.  Exceptions may be made for those who live year-round in the city where the campus is located.  At each location, housing is expected to be available for families who wish to accompany faculty members.  </w:t>
      </w:r>
      <w:r w:rsidR="00EC091E">
        <w:rPr>
          <w:sz w:val="22"/>
          <w:szCs w:val="22"/>
        </w:rPr>
        <w:t xml:space="preserve">Compensation for </w:t>
      </w:r>
      <w:r w:rsidR="00EC091E" w:rsidRPr="004E7723">
        <w:rPr>
          <w:sz w:val="22"/>
          <w:szCs w:val="22"/>
        </w:rPr>
        <w:t xml:space="preserve">the </w:t>
      </w:r>
      <w:r w:rsidR="008B2729" w:rsidRPr="004E7723">
        <w:rPr>
          <w:sz w:val="22"/>
          <w:szCs w:val="22"/>
        </w:rPr>
        <w:t>202</w:t>
      </w:r>
      <w:r w:rsidR="00653CD1" w:rsidRPr="004E7723">
        <w:rPr>
          <w:sz w:val="22"/>
          <w:szCs w:val="22"/>
        </w:rPr>
        <w:t>3</w:t>
      </w:r>
      <w:r w:rsidRPr="004E7723">
        <w:rPr>
          <w:sz w:val="22"/>
          <w:szCs w:val="22"/>
        </w:rPr>
        <w:t xml:space="preserve"> session will start at $5,800 plus free room and board on the campus to which the faculty member is assigned.</w:t>
      </w:r>
    </w:p>
    <w:p w:rsidR="005473FA" w:rsidRPr="004E7723" w:rsidRDefault="005473FA" w:rsidP="005473FA">
      <w:pPr>
        <w:tabs>
          <w:tab w:val="left" w:pos="2865"/>
        </w:tabs>
        <w:jc w:val="both"/>
        <w:rPr>
          <w:sz w:val="22"/>
          <w:szCs w:val="22"/>
        </w:rPr>
      </w:pPr>
    </w:p>
    <w:p w:rsidR="005473FA" w:rsidRPr="004E7723" w:rsidRDefault="005473FA" w:rsidP="005473FA">
      <w:pPr>
        <w:ind w:left="3600" w:hanging="3600"/>
        <w:rPr>
          <w:sz w:val="22"/>
          <w:szCs w:val="22"/>
        </w:rPr>
      </w:pPr>
      <w:r w:rsidRPr="004E7723">
        <w:rPr>
          <w:b/>
          <w:sz w:val="22"/>
          <w:szCs w:val="22"/>
        </w:rPr>
        <w:t>FACULTY INTERVIEWS:</w:t>
      </w:r>
      <w:r w:rsidRPr="004E7723">
        <w:rPr>
          <w:b/>
          <w:sz w:val="22"/>
          <w:szCs w:val="22"/>
        </w:rPr>
        <w:tab/>
      </w:r>
      <w:r w:rsidRPr="004E7723">
        <w:rPr>
          <w:sz w:val="22"/>
          <w:szCs w:val="22"/>
        </w:rPr>
        <w:t xml:space="preserve">Once your application has been reviewed, if the selection committee recommends you for an interview, you will be contacted to schedule a mutually agreeable date, time, and location.  Interviews will take place in </w:t>
      </w:r>
      <w:r w:rsidR="008E0514" w:rsidRPr="004E7723">
        <w:rPr>
          <w:b/>
          <w:sz w:val="22"/>
          <w:szCs w:val="22"/>
        </w:rPr>
        <w:t xml:space="preserve">January </w:t>
      </w:r>
      <w:r w:rsidR="00E810BE" w:rsidRPr="004E7723">
        <w:rPr>
          <w:b/>
          <w:sz w:val="22"/>
          <w:szCs w:val="22"/>
        </w:rPr>
        <w:t>202</w:t>
      </w:r>
      <w:r w:rsidR="00653CD1" w:rsidRPr="004E7723">
        <w:rPr>
          <w:b/>
          <w:sz w:val="22"/>
          <w:szCs w:val="22"/>
        </w:rPr>
        <w:t>3</w:t>
      </w:r>
      <w:r w:rsidRPr="004E7723">
        <w:rPr>
          <w:b/>
          <w:sz w:val="22"/>
          <w:szCs w:val="22"/>
        </w:rPr>
        <w:t>.</w:t>
      </w:r>
    </w:p>
    <w:p w:rsidR="005473FA" w:rsidRPr="004E7723" w:rsidRDefault="005473FA" w:rsidP="005473FA">
      <w:pPr>
        <w:rPr>
          <w:sz w:val="22"/>
          <w:szCs w:val="22"/>
        </w:rPr>
      </w:pPr>
    </w:p>
    <w:p w:rsidR="005473FA" w:rsidRPr="004E7723" w:rsidRDefault="005473FA" w:rsidP="005473FA">
      <w:pPr>
        <w:ind w:left="3600" w:hanging="3600"/>
        <w:rPr>
          <w:sz w:val="22"/>
          <w:szCs w:val="22"/>
          <w:u w:val="single"/>
        </w:rPr>
      </w:pPr>
      <w:bookmarkStart w:id="34" w:name="_Hlk52357643"/>
      <w:r w:rsidRPr="004E7723">
        <w:rPr>
          <w:b/>
          <w:sz w:val="22"/>
          <w:szCs w:val="22"/>
        </w:rPr>
        <w:t xml:space="preserve">SPRING </w:t>
      </w:r>
      <w:r w:rsidR="00271F62" w:rsidRPr="004E7723">
        <w:rPr>
          <w:b/>
          <w:sz w:val="22"/>
          <w:szCs w:val="22"/>
        </w:rPr>
        <w:t xml:space="preserve">PLANNING </w:t>
      </w:r>
      <w:r w:rsidRPr="004E7723">
        <w:rPr>
          <w:b/>
          <w:sz w:val="22"/>
          <w:szCs w:val="22"/>
        </w:rPr>
        <w:t>MEETING:</w:t>
      </w:r>
      <w:r w:rsidRPr="004E7723">
        <w:rPr>
          <w:sz w:val="22"/>
          <w:szCs w:val="22"/>
        </w:rPr>
        <w:t xml:space="preserve"> </w:t>
      </w:r>
      <w:r w:rsidR="00271F62" w:rsidRPr="004E7723">
        <w:rPr>
          <w:sz w:val="22"/>
          <w:szCs w:val="22"/>
        </w:rPr>
        <w:tab/>
        <w:t xml:space="preserve">There will be a spring planning meeting tentatively on </w:t>
      </w:r>
      <w:r w:rsidR="00653CD1" w:rsidRPr="004E7723">
        <w:rPr>
          <w:b/>
          <w:sz w:val="22"/>
          <w:szCs w:val="22"/>
        </w:rPr>
        <w:t>March 24</w:t>
      </w:r>
      <w:r w:rsidR="00AC0C04" w:rsidRPr="004E7723">
        <w:rPr>
          <w:b/>
          <w:sz w:val="22"/>
          <w:szCs w:val="22"/>
        </w:rPr>
        <w:t xml:space="preserve"> - 26</w:t>
      </w:r>
      <w:r w:rsidRPr="004E7723">
        <w:rPr>
          <w:b/>
          <w:sz w:val="22"/>
          <w:szCs w:val="22"/>
        </w:rPr>
        <w:t xml:space="preserve">, </w:t>
      </w:r>
      <w:r w:rsidR="00CC478A" w:rsidRPr="004E7723">
        <w:rPr>
          <w:b/>
          <w:sz w:val="22"/>
          <w:szCs w:val="22"/>
        </w:rPr>
        <w:t>202</w:t>
      </w:r>
      <w:r w:rsidR="00653CD1" w:rsidRPr="004E7723">
        <w:rPr>
          <w:b/>
          <w:sz w:val="22"/>
          <w:szCs w:val="22"/>
        </w:rPr>
        <w:t>3</w:t>
      </w:r>
      <w:r w:rsidRPr="004E7723">
        <w:rPr>
          <w:b/>
          <w:sz w:val="22"/>
          <w:szCs w:val="22"/>
        </w:rPr>
        <w:t>,</w:t>
      </w:r>
      <w:r w:rsidR="00271F62" w:rsidRPr="004E7723">
        <w:rPr>
          <w:b/>
          <w:sz w:val="22"/>
          <w:szCs w:val="22"/>
        </w:rPr>
        <w:t xml:space="preserve"> </w:t>
      </w:r>
      <w:r w:rsidRPr="004E7723">
        <w:rPr>
          <w:sz w:val="22"/>
          <w:szCs w:val="22"/>
        </w:rPr>
        <w:t xml:space="preserve">Attendance at this meeting is a condition of employment. </w:t>
      </w:r>
      <w:r w:rsidRPr="004E7723">
        <w:rPr>
          <w:b/>
          <w:sz w:val="22"/>
          <w:szCs w:val="22"/>
          <w:u w:val="single"/>
        </w:rPr>
        <w:t>Exceptions will not be made.</w:t>
      </w:r>
    </w:p>
    <w:bookmarkEnd w:id="34"/>
    <w:p w:rsidR="005473FA" w:rsidRPr="004E7723" w:rsidRDefault="005473FA" w:rsidP="005473FA">
      <w:pPr>
        <w:rPr>
          <w:sz w:val="22"/>
          <w:szCs w:val="22"/>
        </w:rPr>
      </w:pPr>
    </w:p>
    <w:p w:rsidR="005473FA" w:rsidRPr="004E7723" w:rsidRDefault="005473FA" w:rsidP="005473FA">
      <w:pPr>
        <w:rPr>
          <w:sz w:val="22"/>
          <w:szCs w:val="22"/>
        </w:rPr>
      </w:pPr>
      <w:r w:rsidRPr="004E7723">
        <w:rPr>
          <w:b/>
          <w:sz w:val="22"/>
          <w:szCs w:val="22"/>
        </w:rPr>
        <w:t xml:space="preserve">CAMPUS SESSIONS:  </w:t>
      </w:r>
      <w:r w:rsidRPr="004E7723">
        <w:rPr>
          <w:b/>
          <w:sz w:val="22"/>
          <w:szCs w:val="22"/>
        </w:rPr>
        <w:tab/>
      </w:r>
      <w:r w:rsidRPr="004E7723">
        <w:rPr>
          <w:b/>
          <w:sz w:val="22"/>
          <w:szCs w:val="22"/>
        </w:rPr>
        <w:tab/>
      </w:r>
      <w:r w:rsidRPr="004E7723">
        <w:rPr>
          <w:sz w:val="22"/>
          <w:szCs w:val="22"/>
        </w:rPr>
        <w:t xml:space="preserve">First Session:  </w:t>
      </w:r>
      <w:r w:rsidR="008E0514" w:rsidRPr="004E7723">
        <w:rPr>
          <w:sz w:val="22"/>
          <w:szCs w:val="22"/>
        </w:rPr>
        <w:t xml:space="preserve">June </w:t>
      </w:r>
      <w:r w:rsidR="00292B47" w:rsidRPr="004E7723">
        <w:rPr>
          <w:sz w:val="22"/>
          <w:szCs w:val="22"/>
        </w:rPr>
        <w:t>1</w:t>
      </w:r>
      <w:r w:rsidR="00E80658" w:rsidRPr="004E7723">
        <w:rPr>
          <w:sz w:val="22"/>
          <w:szCs w:val="22"/>
        </w:rPr>
        <w:t>8</w:t>
      </w:r>
      <w:r w:rsidR="008E0514" w:rsidRPr="004E7723">
        <w:rPr>
          <w:sz w:val="22"/>
          <w:szCs w:val="22"/>
        </w:rPr>
        <w:t xml:space="preserve"> – July </w:t>
      </w:r>
      <w:r w:rsidR="004D7966" w:rsidRPr="004E7723">
        <w:rPr>
          <w:sz w:val="22"/>
          <w:szCs w:val="22"/>
        </w:rPr>
        <w:t>2</w:t>
      </w:r>
      <w:r w:rsidR="00E80658" w:rsidRPr="004E7723">
        <w:rPr>
          <w:sz w:val="22"/>
          <w:szCs w:val="22"/>
        </w:rPr>
        <w:t>2</w:t>
      </w:r>
      <w:r w:rsidR="00FF1058" w:rsidRPr="004E7723">
        <w:rPr>
          <w:sz w:val="22"/>
          <w:szCs w:val="22"/>
        </w:rPr>
        <w:t xml:space="preserve"> (Faculty report on June </w:t>
      </w:r>
      <w:r w:rsidR="004D7966" w:rsidRPr="004E7723">
        <w:rPr>
          <w:sz w:val="22"/>
          <w:szCs w:val="22"/>
        </w:rPr>
        <w:t>1</w:t>
      </w:r>
      <w:r w:rsidR="00E80658" w:rsidRPr="004E7723">
        <w:rPr>
          <w:sz w:val="22"/>
          <w:szCs w:val="22"/>
        </w:rPr>
        <w:t>1</w:t>
      </w:r>
      <w:r w:rsidRPr="004E7723">
        <w:rPr>
          <w:sz w:val="22"/>
          <w:szCs w:val="22"/>
        </w:rPr>
        <w:t>)</w:t>
      </w:r>
    </w:p>
    <w:p w:rsidR="005473FA" w:rsidRPr="004E7723" w:rsidRDefault="005473FA" w:rsidP="005473FA">
      <w:pPr>
        <w:rPr>
          <w:sz w:val="22"/>
          <w:szCs w:val="22"/>
        </w:rPr>
      </w:pPr>
      <w:r w:rsidRPr="004E7723">
        <w:rPr>
          <w:sz w:val="22"/>
          <w:szCs w:val="22"/>
        </w:rPr>
        <w:tab/>
      </w:r>
      <w:r w:rsidRPr="004E7723">
        <w:rPr>
          <w:sz w:val="22"/>
          <w:szCs w:val="22"/>
        </w:rPr>
        <w:tab/>
        <w:t xml:space="preserve">     </w:t>
      </w:r>
      <w:r w:rsidRPr="004E7723">
        <w:rPr>
          <w:sz w:val="22"/>
          <w:szCs w:val="22"/>
        </w:rPr>
        <w:tab/>
      </w:r>
      <w:r w:rsidRPr="004E7723">
        <w:rPr>
          <w:sz w:val="22"/>
          <w:szCs w:val="22"/>
        </w:rPr>
        <w:tab/>
      </w:r>
      <w:r w:rsidRPr="004E7723">
        <w:rPr>
          <w:sz w:val="22"/>
          <w:szCs w:val="22"/>
        </w:rPr>
        <w:tab/>
        <w:t xml:space="preserve">Second Session:  </w:t>
      </w:r>
      <w:r w:rsidR="008E0514" w:rsidRPr="004E7723">
        <w:rPr>
          <w:sz w:val="22"/>
          <w:szCs w:val="22"/>
        </w:rPr>
        <w:t>June 2</w:t>
      </w:r>
      <w:r w:rsidR="000D1DBD" w:rsidRPr="004E7723">
        <w:rPr>
          <w:sz w:val="22"/>
          <w:szCs w:val="22"/>
        </w:rPr>
        <w:t>4</w:t>
      </w:r>
      <w:r w:rsidR="008E0514" w:rsidRPr="004E7723">
        <w:rPr>
          <w:sz w:val="22"/>
          <w:szCs w:val="22"/>
        </w:rPr>
        <w:t xml:space="preserve"> – July </w:t>
      </w:r>
      <w:r w:rsidR="00292B47" w:rsidRPr="004E7723">
        <w:rPr>
          <w:sz w:val="22"/>
          <w:szCs w:val="22"/>
        </w:rPr>
        <w:t>2</w:t>
      </w:r>
      <w:r w:rsidR="000D1DBD" w:rsidRPr="004E7723">
        <w:rPr>
          <w:sz w:val="22"/>
          <w:szCs w:val="22"/>
        </w:rPr>
        <w:t>8</w:t>
      </w:r>
      <w:r w:rsidR="00FF1058" w:rsidRPr="004E7723">
        <w:rPr>
          <w:sz w:val="22"/>
          <w:szCs w:val="22"/>
        </w:rPr>
        <w:t xml:space="preserve"> (Faculty report on June </w:t>
      </w:r>
      <w:r w:rsidR="00000967" w:rsidRPr="004E7723">
        <w:rPr>
          <w:sz w:val="22"/>
          <w:szCs w:val="22"/>
        </w:rPr>
        <w:t>1</w:t>
      </w:r>
      <w:r w:rsidR="000D1DBD" w:rsidRPr="004E7723">
        <w:rPr>
          <w:sz w:val="22"/>
          <w:szCs w:val="22"/>
        </w:rPr>
        <w:t>7</w:t>
      </w:r>
      <w:r w:rsidRPr="004E7723">
        <w:rPr>
          <w:sz w:val="22"/>
          <w:szCs w:val="22"/>
        </w:rPr>
        <w:t>)</w:t>
      </w:r>
    </w:p>
    <w:p w:rsidR="005473FA" w:rsidRPr="004E7723" w:rsidRDefault="005473FA" w:rsidP="005473FA">
      <w:pPr>
        <w:rPr>
          <w:sz w:val="22"/>
          <w:szCs w:val="22"/>
        </w:rPr>
      </w:pPr>
      <w:r w:rsidRPr="004E7723">
        <w:rPr>
          <w:sz w:val="22"/>
          <w:szCs w:val="22"/>
        </w:rPr>
        <w:tab/>
      </w:r>
      <w:r w:rsidRPr="004E7723">
        <w:rPr>
          <w:sz w:val="22"/>
          <w:szCs w:val="22"/>
        </w:rPr>
        <w:tab/>
        <w:t xml:space="preserve">     </w:t>
      </w:r>
      <w:r w:rsidRPr="004E7723">
        <w:rPr>
          <w:sz w:val="22"/>
          <w:szCs w:val="22"/>
        </w:rPr>
        <w:tab/>
        <w:t xml:space="preserve"> </w:t>
      </w:r>
      <w:r w:rsidRPr="004E7723">
        <w:rPr>
          <w:sz w:val="22"/>
          <w:szCs w:val="22"/>
        </w:rPr>
        <w:tab/>
      </w:r>
      <w:r w:rsidRPr="004E7723">
        <w:rPr>
          <w:sz w:val="22"/>
          <w:szCs w:val="22"/>
        </w:rPr>
        <w:tab/>
        <w:t xml:space="preserve">Third Session: </w:t>
      </w:r>
      <w:r w:rsidR="008E0514" w:rsidRPr="004E7723">
        <w:rPr>
          <w:sz w:val="22"/>
          <w:szCs w:val="22"/>
        </w:rPr>
        <w:t>June 2</w:t>
      </w:r>
      <w:r w:rsidR="000D1DBD" w:rsidRPr="004E7723">
        <w:rPr>
          <w:sz w:val="22"/>
          <w:szCs w:val="22"/>
        </w:rPr>
        <w:t>5</w:t>
      </w:r>
      <w:r w:rsidR="008E0514" w:rsidRPr="004E7723">
        <w:rPr>
          <w:sz w:val="22"/>
          <w:szCs w:val="22"/>
        </w:rPr>
        <w:t xml:space="preserve"> – </w:t>
      </w:r>
      <w:r w:rsidR="00271F62" w:rsidRPr="004E7723">
        <w:rPr>
          <w:sz w:val="22"/>
          <w:szCs w:val="22"/>
        </w:rPr>
        <w:t>July</w:t>
      </w:r>
      <w:r w:rsidR="008E0514" w:rsidRPr="004E7723">
        <w:rPr>
          <w:sz w:val="22"/>
          <w:szCs w:val="22"/>
        </w:rPr>
        <w:t xml:space="preserve"> </w:t>
      </w:r>
      <w:r w:rsidR="000D1DBD" w:rsidRPr="004E7723">
        <w:rPr>
          <w:sz w:val="22"/>
          <w:szCs w:val="22"/>
        </w:rPr>
        <w:t>29</w:t>
      </w:r>
      <w:r w:rsidR="00FF1058" w:rsidRPr="004E7723">
        <w:rPr>
          <w:sz w:val="22"/>
          <w:szCs w:val="22"/>
        </w:rPr>
        <w:t xml:space="preserve"> (Faculty report on June </w:t>
      </w:r>
      <w:r w:rsidR="00292B47" w:rsidRPr="004E7723">
        <w:rPr>
          <w:sz w:val="22"/>
          <w:szCs w:val="22"/>
        </w:rPr>
        <w:t>1</w:t>
      </w:r>
      <w:r w:rsidR="000D1DBD" w:rsidRPr="004E7723">
        <w:rPr>
          <w:sz w:val="22"/>
          <w:szCs w:val="22"/>
        </w:rPr>
        <w:t>8</w:t>
      </w:r>
      <w:r w:rsidRPr="004E7723">
        <w:rPr>
          <w:sz w:val="22"/>
          <w:szCs w:val="22"/>
        </w:rPr>
        <w:t>)</w:t>
      </w:r>
    </w:p>
    <w:p w:rsidR="005473FA" w:rsidRPr="004E7723" w:rsidRDefault="005473FA" w:rsidP="005473FA">
      <w:pPr>
        <w:jc w:val="center"/>
        <w:rPr>
          <w:sz w:val="22"/>
          <w:szCs w:val="22"/>
        </w:rPr>
      </w:pPr>
    </w:p>
    <w:p w:rsidR="005473FA" w:rsidRPr="00D67942" w:rsidRDefault="005473FA" w:rsidP="005473FA">
      <w:pPr>
        <w:tabs>
          <w:tab w:val="left" w:pos="2865"/>
        </w:tabs>
        <w:jc w:val="center"/>
        <w:rPr>
          <w:sz w:val="22"/>
          <w:szCs w:val="22"/>
        </w:rPr>
      </w:pPr>
      <w:r w:rsidRPr="004E7723">
        <w:rPr>
          <w:sz w:val="22"/>
          <w:szCs w:val="22"/>
        </w:rPr>
        <w:t xml:space="preserve">Applications will be reviewed as received. After </w:t>
      </w:r>
      <w:r w:rsidR="00EC091E" w:rsidRPr="004E7723">
        <w:rPr>
          <w:b/>
          <w:sz w:val="22"/>
          <w:szCs w:val="22"/>
          <w:u w:val="single"/>
        </w:rPr>
        <w:t xml:space="preserve">January </w:t>
      </w:r>
      <w:r w:rsidR="0017032B" w:rsidRPr="004E7723">
        <w:rPr>
          <w:b/>
          <w:sz w:val="22"/>
          <w:szCs w:val="22"/>
          <w:u w:val="single"/>
        </w:rPr>
        <w:t>6</w:t>
      </w:r>
      <w:r w:rsidRPr="004E7723">
        <w:rPr>
          <w:b/>
          <w:sz w:val="22"/>
          <w:szCs w:val="22"/>
          <w:u w:val="single"/>
        </w:rPr>
        <w:t xml:space="preserve">, </w:t>
      </w:r>
      <w:r w:rsidR="00CC478A" w:rsidRPr="004E7723">
        <w:rPr>
          <w:b/>
          <w:sz w:val="22"/>
          <w:szCs w:val="22"/>
          <w:u w:val="single"/>
        </w:rPr>
        <w:t>202</w:t>
      </w:r>
      <w:r w:rsidR="00653CD1" w:rsidRPr="004E7723">
        <w:rPr>
          <w:b/>
          <w:sz w:val="22"/>
          <w:szCs w:val="22"/>
          <w:u w:val="single"/>
        </w:rPr>
        <w:t>3</w:t>
      </w:r>
      <w:r w:rsidRPr="004E7723">
        <w:rPr>
          <w:sz w:val="22"/>
          <w:szCs w:val="22"/>
        </w:rPr>
        <w:t>, applications</w:t>
      </w:r>
      <w:r w:rsidRPr="00D67942">
        <w:rPr>
          <w:sz w:val="22"/>
          <w:szCs w:val="22"/>
        </w:rPr>
        <w:t xml:space="preserve"> will be reviewed on an as-needed basis only.</w:t>
      </w:r>
    </w:p>
    <w:p w:rsidR="005473FA" w:rsidRDefault="005473FA" w:rsidP="005473FA">
      <w:pPr>
        <w:keepNext/>
        <w:tabs>
          <w:tab w:val="left" w:pos="2865"/>
        </w:tabs>
        <w:jc w:val="center"/>
        <w:rPr>
          <w:sz w:val="22"/>
          <w:szCs w:val="22"/>
        </w:rPr>
      </w:pPr>
      <w:r w:rsidRPr="00D67942">
        <w:rPr>
          <w:sz w:val="22"/>
          <w:szCs w:val="22"/>
        </w:rPr>
        <w:t xml:space="preserve">If you have any questions, please contact </w:t>
      </w:r>
      <w:r w:rsidR="00EC091E" w:rsidRPr="00D67942">
        <w:rPr>
          <w:sz w:val="22"/>
          <w:szCs w:val="22"/>
        </w:rPr>
        <w:t>Robin Williams</w:t>
      </w:r>
      <w:r w:rsidR="00EC091E">
        <w:rPr>
          <w:sz w:val="22"/>
          <w:szCs w:val="22"/>
        </w:rPr>
        <w:t>-Neal</w:t>
      </w:r>
      <w:r>
        <w:rPr>
          <w:sz w:val="22"/>
          <w:szCs w:val="22"/>
        </w:rPr>
        <w:t xml:space="preserve"> at</w:t>
      </w:r>
      <w:r w:rsidR="00EC091E">
        <w:rPr>
          <w:sz w:val="22"/>
          <w:szCs w:val="22"/>
        </w:rPr>
        <w:t xml:space="preserve"> </w:t>
      </w:r>
      <w:r w:rsidR="00CC478A">
        <w:rPr>
          <w:color w:val="0000FF"/>
          <w:sz w:val="22"/>
          <w:szCs w:val="22"/>
          <w:u w:val="single"/>
        </w:rPr>
        <w:t>robin.williams-neal@gspky.org</w:t>
      </w:r>
    </w:p>
    <w:p w:rsidR="005473FA" w:rsidRDefault="005473FA" w:rsidP="005473FA">
      <w:pPr>
        <w:keepNext/>
        <w:tabs>
          <w:tab w:val="left" w:pos="2865"/>
        </w:tabs>
        <w:rPr>
          <w:sz w:val="22"/>
          <w:szCs w:val="22"/>
        </w:rPr>
      </w:pPr>
    </w:p>
    <w:p w:rsidR="005473FA" w:rsidRDefault="005473FA" w:rsidP="005473FA">
      <w:pPr>
        <w:keepNext/>
        <w:tabs>
          <w:tab w:val="left" w:pos="2865"/>
        </w:tabs>
        <w:jc w:val="center"/>
        <w:rPr>
          <w:rFonts w:ascii="Book Antiqua" w:eastAsia="Book Antiqua" w:hAnsi="Book Antiqua" w:cs="Book Antiqua"/>
          <w:b/>
          <w:sz w:val="22"/>
          <w:szCs w:val="22"/>
        </w:rPr>
      </w:pPr>
      <w:r>
        <w:rPr>
          <w:i/>
          <w:sz w:val="22"/>
          <w:szCs w:val="22"/>
        </w:rPr>
        <w:t>An Equal Opportunity Employer</w:t>
      </w:r>
      <w:r>
        <w:br w:type="page"/>
      </w:r>
      <w:r>
        <w:rPr>
          <w:b/>
          <w:sz w:val="22"/>
          <w:szCs w:val="22"/>
        </w:rPr>
        <w:t>STATEMENT OF CURRICULUM</w:t>
      </w:r>
    </w:p>
    <w:p w:rsidR="005473FA" w:rsidRDefault="005473FA" w:rsidP="005473FA">
      <w:pPr>
        <w:tabs>
          <w:tab w:val="left" w:pos="2865"/>
        </w:tabs>
        <w:jc w:val="center"/>
        <w:rPr>
          <w:sz w:val="22"/>
          <w:szCs w:val="22"/>
        </w:rPr>
      </w:pPr>
    </w:p>
    <w:p w:rsidR="005473FA" w:rsidRDefault="005473FA" w:rsidP="005473FA">
      <w:pPr>
        <w:tabs>
          <w:tab w:val="left" w:pos="2865"/>
        </w:tabs>
        <w:rPr>
          <w:sz w:val="22"/>
          <w:szCs w:val="22"/>
          <w:u w:val="single"/>
        </w:rPr>
      </w:pPr>
      <w:r>
        <w:rPr>
          <w:b/>
          <w:sz w:val="22"/>
          <w:szCs w:val="22"/>
          <w:u w:val="single"/>
        </w:rPr>
        <w:t>INTRODUCTION</w:t>
      </w:r>
    </w:p>
    <w:p w:rsidR="005473FA" w:rsidRDefault="005473FA" w:rsidP="005473FA">
      <w:pPr>
        <w:tabs>
          <w:tab w:val="left" w:pos="2865"/>
        </w:tabs>
        <w:rPr>
          <w:sz w:val="22"/>
          <w:szCs w:val="22"/>
          <w:u w:val="single"/>
        </w:rPr>
      </w:pPr>
    </w:p>
    <w:p w:rsidR="005473FA" w:rsidRDefault="005473FA" w:rsidP="005473FA">
      <w:pPr>
        <w:tabs>
          <w:tab w:val="left" w:pos="2865"/>
        </w:tabs>
        <w:rPr>
          <w:sz w:val="22"/>
          <w:szCs w:val="22"/>
        </w:rPr>
      </w:pPr>
      <w:r>
        <w:rPr>
          <w:sz w:val="22"/>
          <w:szCs w:val="22"/>
        </w:rPr>
        <w:t>The Governor’s Scholars Program is predicated upon the belief that one of the Commonwealth’s greatest resources is its academically talented young people.  Consequently, a five-week summer program for over 1,0</w:t>
      </w:r>
      <w:r w:rsidR="002F4C2E">
        <w:rPr>
          <w:sz w:val="22"/>
          <w:szCs w:val="22"/>
        </w:rPr>
        <w:t>20</w:t>
      </w:r>
      <w:r>
        <w:rPr>
          <w:sz w:val="22"/>
          <w:szCs w:val="22"/>
        </w:rPr>
        <w:t xml:space="preserve"> of Kentucky’s brightest rising high school seniors will be conducted this summer on three college campuses: </w:t>
      </w:r>
      <w:r w:rsidR="002F4C2E" w:rsidRPr="00AC0C04">
        <w:rPr>
          <w:sz w:val="22"/>
          <w:szCs w:val="22"/>
        </w:rPr>
        <w:t xml:space="preserve">Centre College in Danville, </w:t>
      </w:r>
      <w:r w:rsidRPr="00AC0C04">
        <w:rPr>
          <w:sz w:val="22"/>
          <w:szCs w:val="22"/>
        </w:rPr>
        <w:t>Morehead State University in Morehead</w:t>
      </w:r>
      <w:r w:rsidR="00653CD1">
        <w:rPr>
          <w:sz w:val="22"/>
          <w:szCs w:val="22"/>
        </w:rPr>
        <w:t>, and Murray State University in Murray</w:t>
      </w:r>
      <w:r w:rsidR="002F4C2E" w:rsidRPr="00AC0C04">
        <w:rPr>
          <w:sz w:val="22"/>
          <w:szCs w:val="22"/>
        </w:rPr>
        <w:t>.</w:t>
      </w:r>
    </w:p>
    <w:p w:rsidR="005473FA" w:rsidRDefault="005473FA" w:rsidP="005473FA">
      <w:pPr>
        <w:tabs>
          <w:tab w:val="left" w:pos="2865"/>
        </w:tabs>
        <w:jc w:val="both"/>
        <w:rPr>
          <w:sz w:val="22"/>
          <w:szCs w:val="22"/>
        </w:rPr>
      </w:pPr>
    </w:p>
    <w:p w:rsidR="005473FA" w:rsidRDefault="005473FA" w:rsidP="005473FA">
      <w:pPr>
        <w:tabs>
          <w:tab w:val="left" w:pos="2865"/>
        </w:tabs>
        <w:rPr>
          <w:sz w:val="22"/>
          <w:szCs w:val="22"/>
        </w:rPr>
      </w:pPr>
      <w:r>
        <w:rPr>
          <w:sz w:val="22"/>
          <w:szCs w:val="22"/>
        </w:rPr>
        <w:t>The emphasis of the Governor’s Scholars Program is on the students’ development of critical thinking, adaptability, creativity, widened horizons, future-orientation, and constructive responses to the ambiguities of life.  The curriculum of the Governor’s Scholars Program has been built with the recognition that talented students have a wide variety of interests and concerns.  The three-tiered curriculum provides opportunities to develop both general and specific intellectual skills and talents.</w:t>
      </w:r>
    </w:p>
    <w:p w:rsidR="005473FA" w:rsidRDefault="005473FA" w:rsidP="005473FA">
      <w:pPr>
        <w:tabs>
          <w:tab w:val="left" w:pos="2865"/>
        </w:tabs>
        <w:rPr>
          <w:sz w:val="22"/>
          <w:szCs w:val="22"/>
        </w:rPr>
      </w:pPr>
    </w:p>
    <w:p w:rsidR="005473FA" w:rsidRDefault="005473FA" w:rsidP="005473FA">
      <w:pPr>
        <w:tabs>
          <w:tab w:val="left" w:pos="2865"/>
        </w:tabs>
        <w:rPr>
          <w:b/>
          <w:sz w:val="22"/>
          <w:szCs w:val="22"/>
          <w:u w:val="single"/>
        </w:rPr>
      </w:pPr>
      <w:r>
        <w:rPr>
          <w:b/>
          <w:sz w:val="22"/>
          <w:szCs w:val="22"/>
          <w:u w:val="single"/>
        </w:rPr>
        <w:t>THE CURRICULUM</w:t>
      </w:r>
      <w:r>
        <w:rPr>
          <w:b/>
          <w:sz w:val="22"/>
          <w:szCs w:val="22"/>
          <w:u w:val="single"/>
        </w:rPr>
        <w:br/>
      </w:r>
    </w:p>
    <w:p w:rsidR="005473FA" w:rsidRDefault="005473FA" w:rsidP="005473FA">
      <w:pPr>
        <w:tabs>
          <w:tab w:val="left" w:pos="2865"/>
        </w:tabs>
        <w:rPr>
          <w:sz w:val="22"/>
          <w:szCs w:val="22"/>
        </w:rPr>
      </w:pPr>
      <w:r>
        <w:rPr>
          <w:sz w:val="22"/>
          <w:szCs w:val="22"/>
        </w:rPr>
        <w:t>The curriculum for the Governor’s Scholars Program is composed of three levels.  All students will be participants in courses or seminars at each level.  In addition, a speaker and concert series, field trips, and evening and weekend events will provide enrichment to the GSP community.</w:t>
      </w:r>
    </w:p>
    <w:p w:rsidR="005473FA" w:rsidRDefault="005473FA" w:rsidP="005473FA">
      <w:pPr>
        <w:tabs>
          <w:tab w:val="left" w:pos="-90"/>
        </w:tabs>
        <w:rPr>
          <w:sz w:val="22"/>
          <w:szCs w:val="22"/>
        </w:rPr>
      </w:pPr>
    </w:p>
    <w:p w:rsidR="005473FA" w:rsidRDefault="005473FA" w:rsidP="005473FA">
      <w:pPr>
        <w:tabs>
          <w:tab w:val="left" w:pos="-90"/>
        </w:tabs>
        <w:ind w:left="360" w:hanging="360"/>
        <w:rPr>
          <w:sz w:val="22"/>
          <w:szCs w:val="22"/>
          <w:u w:val="single"/>
        </w:rPr>
      </w:pPr>
      <w:r>
        <w:rPr>
          <w:b/>
          <w:sz w:val="22"/>
          <w:szCs w:val="22"/>
          <w:u w:val="single"/>
        </w:rPr>
        <w:t>FOCUS AREAS</w:t>
      </w:r>
    </w:p>
    <w:p w:rsidR="005473FA" w:rsidRDefault="005473FA" w:rsidP="005473FA">
      <w:pPr>
        <w:tabs>
          <w:tab w:val="left" w:pos="-90"/>
        </w:tabs>
        <w:ind w:left="360" w:hanging="360"/>
        <w:rPr>
          <w:sz w:val="22"/>
          <w:szCs w:val="22"/>
        </w:rPr>
      </w:pPr>
    </w:p>
    <w:p w:rsidR="005473FA" w:rsidRDefault="005473FA" w:rsidP="005473FA">
      <w:pPr>
        <w:tabs>
          <w:tab w:val="left" w:pos="-90"/>
        </w:tabs>
        <w:rPr>
          <w:sz w:val="22"/>
          <w:szCs w:val="22"/>
        </w:rPr>
      </w:pPr>
      <w:r>
        <w:rPr>
          <w:sz w:val="22"/>
          <w:szCs w:val="22"/>
        </w:rPr>
        <w:t>Students choose one course from among a variety of interest areas, which allow a student to pursue a topic in-depth as a member of a small group.  Focus Areas meet regularly, Monday through Friday, for a minimum of twelve hours per week.  Emphasis will be placed on individual and/or group projects, the development of ideas within the particular discipline, identification of significant themes, and on the interrelatedness of the discipline to other content areas.  Class size generally varies from 17-19 students.</w:t>
      </w:r>
    </w:p>
    <w:p w:rsidR="005473FA" w:rsidRDefault="005473FA" w:rsidP="005473FA">
      <w:pPr>
        <w:tabs>
          <w:tab w:val="left" w:pos="-90"/>
        </w:tabs>
        <w:jc w:val="both"/>
        <w:rPr>
          <w:sz w:val="22"/>
          <w:szCs w:val="22"/>
        </w:rPr>
      </w:pPr>
    </w:p>
    <w:p w:rsidR="005473FA" w:rsidRDefault="005473FA" w:rsidP="005473FA">
      <w:pPr>
        <w:tabs>
          <w:tab w:val="left" w:pos="-90"/>
        </w:tabs>
        <w:rPr>
          <w:sz w:val="22"/>
          <w:szCs w:val="22"/>
          <w:u w:val="single"/>
        </w:rPr>
      </w:pPr>
      <w:r>
        <w:rPr>
          <w:sz w:val="22"/>
          <w:szCs w:val="22"/>
        </w:rPr>
        <w:t xml:space="preserve">The Focus Areas are not designed to prepare students for any high school or college course or to equip them to score higher on the ACT or SAT.  The GSP Focus Area courses are meant to provide broad, interdisciplinary intellectual exposure and enrichment, rather than narrow, disciplinary training.  </w:t>
      </w:r>
      <w:r>
        <w:rPr>
          <w:sz w:val="22"/>
          <w:szCs w:val="22"/>
          <w:u w:val="single"/>
        </w:rPr>
        <w:t>Students are encouraged to try a Focus Area in which they have little prior experience.</w:t>
      </w:r>
    </w:p>
    <w:p w:rsidR="005473FA" w:rsidRDefault="005473FA" w:rsidP="005473FA">
      <w:pPr>
        <w:tabs>
          <w:tab w:val="left" w:pos="-90"/>
        </w:tabs>
        <w:rPr>
          <w:sz w:val="22"/>
          <w:szCs w:val="22"/>
          <w:u w:val="single"/>
        </w:rPr>
      </w:pPr>
    </w:p>
    <w:p w:rsidR="005473FA" w:rsidRDefault="005473FA" w:rsidP="005473FA">
      <w:pPr>
        <w:tabs>
          <w:tab w:val="left" w:pos="450"/>
          <w:tab w:val="left" w:pos="1080"/>
          <w:tab w:val="left" w:pos="1620"/>
          <w:tab w:val="left" w:pos="1980"/>
          <w:tab w:val="left" w:pos="2430"/>
          <w:tab w:val="right" w:pos="5940"/>
          <w:tab w:val="right" w:pos="7020"/>
        </w:tabs>
        <w:rPr>
          <w:sz w:val="22"/>
          <w:szCs w:val="22"/>
          <w:u w:val="single"/>
        </w:rPr>
      </w:pPr>
      <w:r>
        <w:rPr>
          <w:b/>
          <w:sz w:val="22"/>
          <w:szCs w:val="22"/>
          <w:u w:val="single"/>
        </w:rPr>
        <w:t>Focus Area Content Descriptions Are As Follows:</w:t>
      </w:r>
    </w:p>
    <w:p w:rsidR="005473FA" w:rsidRDefault="005473FA" w:rsidP="005473FA">
      <w:pPr>
        <w:tabs>
          <w:tab w:val="left" w:pos="450"/>
          <w:tab w:val="left" w:pos="1080"/>
          <w:tab w:val="left" w:pos="1620"/>
          <w:tab w:val="left" w:pos="1980"/>
          <w:tab w:val="left" w:pos="2430"/>
          <w:tab w:val="right" w:pos="5940"/>
          <w:tab w:val="right" w:pos="7020"/>
        </w:tabs>
      </w:pPr>
    </w:p>
    <w:p w:rsidR="005473FA" w:rsidRDefault="005473FA" w:rsidP="005473FA">
      <w:pPr>
        <w:tabs>
          <w:tab w:val="left" w:pos="-90"/>
        </w:tabs>
        <w:ind w:left="540"/>
        <w:jc w:val="both"/>
        <w:rPr>
          <w:sz w:val="22"/>
          <w:szCs w:val="22"/>
        </w:rPr>
      </w:pPr>
      <w:r>
        <w:rPr>
          <w:b/>
          <w:sz w:val="22"/>
          <w:szCs w:val="22"/>
        </w:rPr>
        <w:t>AGRIBUSINESS/BIOTECHNOLOGY:</w:t>
      </w:r>
      <w:r>
        <w:rPr>
          <w:sz w:val="22"/>
          <w:szCs w:val="22"/>
        </w:rPr>
        <w:t xml:space="preserve"> This course explores the diverse components of agriculture and emphasizes the contemporary methods and technology – including biotechnology – that are applied to this traditional field of studies in its new age of development.</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ARCHITECTURAL DESIGN: </w:t>
      </w:r>
      <w:r>
        <w:rPr>
          <w:sz w:val="22"/>
          <w:szCs w:val="22"/>
        </w:rPr>
        <w:t>This course features orientation to the historical perspectives of design from an architectural point of view, focusing on such aspects as landscape, interior, and historic preservation.</w:t>
      </w:r>
    </w:p>
    <w:p w:rsidR="005473FA" w:rsidRDefault="005473FA" w:rsidP="005473FA">
      <w:pPr>
        <w:tabs>
          <w:tab w:val="left" w:pos="-90"/>
        </w:tabs>
        <w:ind w:left="540"/>
        <w:jc w:val="both"/>
        <w:rPr>
          <w:sz w:val="22"/>
          <w:szCs w:val="22"/>
        </w:rPr>
      </w:pPr>
    </w:p>
    <w:p w:rsidR="005473FA" w:rsidRDefault="005473FA" w:rsidP="005473FA">
      <w:pPr>
        <w:tabs>
          <w:tab w:val="left" w:pos="-90"/>
        </w:tabs>
        <w:ind w:left="540"/>
        <w:jc w:val="both"/>
        <w:rPr>
          <w:sz w:val="22"/>
          <w:szCs w:val="22"/>
        </w:rPr>
      </w:pPr>
      <w:r>
        <w:rPr>
          <w:b/>
          <w:sz w:val="22"/>
          <w:szCs w:val="22"/>
        </w:rPr>
        <w:t>ASTRONOMY:</w:t>
      </w:r>
      <w:r>
        <w:rPr>
          <w:sz w:val="22"/>
          <w:szCs w:val="22"/>
        </w:rPr>
        <w:t xml:space="preserve"> This course provides a hands-on introduction to theoretical and observational astronomy.  It combines late night observing sessions with regular classroom experiences.  The course emphasizes the techniques of science and how they apply to the discipline of astronomy.</w:t>
      </w:r>
    </w:p>
    <w:p w:rsidR="005473FA" w:rsidRDefault="005473FA" w:rsidP="005473FA">
      <w:pPr>
        <w:tabs>
          <w:tab w:val="left" w:pos="-90"/>
        </w:tabs>
        <w:rPr>
          <w:sz w:val="22"/>
          <w:szCs w:val="22"/>
        </w:rPr>
      </w:pPr>
    </w:p>
    <w:p w:rsidR="005473FA" w:rsidRDefault="005473FA" w:rsidP="005473FA">
      <w:pPr>
        <w:tabs>
          <w:tab w:val="left" w:pos="-90"/>
        </w:tabs>
        <w:ind w:left="540"/>
        <w:jc w:val="both"/>
        <w:rPr>
          <w:sz w:val="22"/>
          <w:szCs w:val="22"/>
        </w:rPr>
      </w:pPr>
      <w:r>
        <w:rPr>
          <w:b/>
          <w:sz w:val="22"/>
          <w:szCs w:val="22"/>
        </w:rPr>
        <w:t xml:space="preserve">BIOLOGICAL </w:t>
      </w:r>
      <w:r w:rsidR="00E80658">
        <w:rPr>
          <w:b/>
          <w:sz w:val="22"/>
          <w:szCs w:val="22"/>
        </w:rPr>
        <w:t>&amp;</w:t>
      </w:r>
      <w:r>
        <w:rPr>
          <w:b/>
          <w:sz w:val="22"/>
          <w:szCs w:val="22"/>
        </w:rPr>
        <w:t xml:space="preserve"> ENVIRONMENTAL ISSUES:</w:t>
      </w:r>
      <w:r>
        <w:rPr>
          <w:sz w:val="22"/>
          <w:szCs w:val="22"/>
        </w:rPr>
        <w:t xml:space="preserve"> This course stresses contemporary issues in and interrelationships between the various biological sciences.  Classes may focus on environmental issues that impact our lives and communities.</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BUSINESS, ACCOUNTING </w:t>
      </w:r>
      <w:r w:rsidR="00E80658">
        <w:rPr>
          <w:b/>
          <w:sz w:val="22"/>
          <w:szCs w:val="22"/>
        </w:rPr>
        <w:t>&amp;</w:t>
      </w:r>
      <w:r>
        <w:rPr>
          <w:b/>
          <w:sz w:val="22"/>
          <w:szCs w:val="22"/>
        </w:rPr>
        <w:t xml:space="preserve"> ENTREPRENEURSHIP:</w:t>
      </w:r>
      <w:r>
        <w:rPr>
          <w:sz w:val="22"/>
          <w:szCs w:val="22"/>
        </w:rPr>
        <w:t xml:space="preserve"> This course explores a wide-range of economic forces and systems that have shaped and will impact societies, individuals, and bring about change.  It will include exposure to real situations in the business world as well as introductory accounting techniques.</w:t>
      </w:r>
    </w:p>
    <w:p w:rsidR="005473FA" w:rsidRDefault="005473FA" w:rsidP="005473FA">
      <w:pPr>
        <w:tabs>
          <w:tab w:val="left" w:pos="-90"/>
        </w:tabs>
        <w:ind w:left="540"/>
        <w:jc w:val="both"/>
        <w:rPr>
          <w:sz w:val="22"/>
          <w:szCs w:val="22"/>
        </w:rPr>
      </w:pPr>
    </w:p>
    <w:p w:rsidR="005473FA" w:rsidRDefault="005473FA" w:rsidP="005473FA">
      <w:pPr>
        <w:tabs>
          <w:tab w:val="left" w:pos="-90"/>
        </w:tabs>
        <w:ind w:left="540"/>
        <w:jc w:val="both"/>
        <w:rPr>
          <w:sz w:val="22"/>
          <w:szCs w:val="22"/>
        </w:rPr>
      </w:pPr>
      <w:r>
        <w:rPr>
          <w:b/>
          <w:sz w:val="22"/>
          <w:szCs w:val="22"/>
        </w:rPr>
        <w:t xml:space="preserve">COMMUNICATION </w:t>
      </w:r>
      <w:r w:rsidR="00E80658">
        <w:rPr>
          <w:b/>
          <w:sz w:val="22"/>
          <w:szCs w:val="22"/>
        </w:rPr>
        <w:t>&amp;</w:t>
      </w:r>
      <w:r>
        <w:rPr>
          <w:b/>
          <w:sz w:val="22"/>
          <w:szCs w:val="22"/>
        </w:rPr>
        <w:t xml:space="preserve"> SOCIAL THEORY:</w:t>
      </w:r>
      <w:r>
        <w:rPr>
          <w:sz w:val="22"/>
          <w:szCs w:val="22"/>
        </w:rPr>
        <w:t xml:space="preserve"> (Media, Sociology, Gender Studies, etc.) This course explores social and communication systems, considering them as forces that affect nations and individuals.</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CREATIVE WRITING </w:t>
      </w:r>
      <w:r w:rsidR="00E80658">
        <w:rPr>
          <w:b/>
          <w:sz w:val="22"/>
          <w:szCs w:val="22"/>
        </w:rPr>
        <w:t>&amp;</w:t>
      </w:r>
      <w:r>
        <w:rPr>
          <w:b/>
          <w:sz w:val="22"/>
          <w:szCs w:val="22"/>
        </w:rPr>
        <w:t xml:space="preserve"> LITERARY STUDIES: </w:t>
      </w:r>
      <w:r>
        <w:rPr>
          <w:sz w:val="22"/>
          <w:szCs w:val="22"/>
        </w:rPr>
        <w:t>This course emphasizes the tactics and strategies in written texts – including those the Scholars write – and the human values those texts articulate.</w:t>
      </w:r>
    </w:p>
    <w:p w:rsidR="005473FA" w:rsidRDefault="005473FA" w:rsidP="005473FA">
      <w:pPr>
        <w:tabs>
          <w:tab w:val="left" w:pos="-90"/>
        </w:tabs>
        <w:rPr>
          <w:sz w:val="22"/>
          <w:szCs w:val="22"/>
        </w:rPr>
      </w:pPr>
    </w:p>
    <w:p w:rsidR="005473FA" w:rsidRDefault="005473FA" w:rsidP="005473FA">
      <w:pPr>
        <w:tabs>
          <w:tab w:val="left" w:pos="-90"/>
        </w:tabs>
        <w:ind w:left="540"/>
        <w:jc w:val="both"/>
        <w:rPr>
          <w:sz w:val="22"/>
          <w:szCs w:val="22"/>
        </w:rPr>
      </w:pPr>
      <w:r>
        <w:rPr>
          <w:b/>
          <w:sz w:val="22"/>
          <w:szCs w:val="22"/>
        </w:rPr>
        <w:t xml:space="preserve">CULTURAL ANTHROPOLOGY: </w:t>
      </w:r>
      <w:r>
        <w:rPr>
          <w:sz w:val="22"/>
          <w:szCs w:val="22"/>
        </w:rPr>
        <w:t>This course is a study of various societies and ways of life, including sub-cultures within our own civilization. Students will differentiate universal aspects of human behavior from those that are socially determined.  It may also include archaeological activities.</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DRAMATIC EXPRESSION: </w:t>
      </w:r>
      <w:r>
        <w:rPr>
          <w:sz w:val="22"/>
          <w:szCs w:val="22"/>
        </w:rPr>
        <w:t>This course explores creative expression through both practice and theoretical study of the dramatic arts.  Students may be exposed to the various aspects of this art form including movement, literature, history, performance, and technical elements.</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ENGINEERING: </w:t>
      </w:r>
      <w:r>
        <w:rPr>
          <w:sz w:val="22"/>
          <w:szCs w:val="22"/>
        </w:rPr>
        <w:t>This course is an orientation to the historical and ethical perspective of engineering.  It demonstrates the application of mathematics and science to the solution of “real-world” problems, and helps scholars understand the role of the engineer in today’s world.</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FILM STUDIES: </w:t>
      </w:r>
      <w:r>
        <w:rPr>
          <w:sz w:val="22"/>
          <w:szCs w:val="22"/>
        </w:rPr>
        <w:t>This course explores the history and development of film, emphasizing techniques used to produce a movie, as well as perspectives to read and interpret film.</w:t>
      </w:r>
    </w:p>
    <w:p w:rsidR="005473FA" w:rsidRDefault="005473FA" w:rsidP="005473FA">
      <w:pPr>
        <w:tabs>
          <w:tab w:val="left" w:pos="-90"/>
        </w:tabs>
        <w:ind w:left="540"/>
        <w:jc w:val="both"/>
        <w:rPr>
          <w:sz w:val="22"/>
          <w:szCs w:val="22"/>
        </w:rPr>
      </w:pPr>
    </w:p>
    <w:p w:rsidR="005473FA" w:rsidRDefault="005473FA" w:rsidP="005473FA">
      <w:pPr>
        <w:tabs>
          <w:tab w:val="left" w:pos="-90"/>
        </w:tabs>
        <w:ind w:left="540"/>
        <w:jc w:val="both"/>
        <w:rPr>
          <w:sz w:val="22"/>
          <w:szCs w:val="22"/>
        </w:rPr>
      </w:pPr>
      <w:r>
        <w:rPr>
          <w:b/>
          <w:sz w:val="22"/>
          <w:szCs w:val="22"/>
        </w:rPr>
        <w:t xml:space="preserve">FORENSIC SCIENCE: </w:t>
      </w:r>
      <w:r>
        <w:rPr>
          <w:sz w:val="22"/>
          <w:szCs w:val="22"/>
        </w:rPr>
        <w:t>This course focuses on the role of forensics as a tool for scientists and law enforcement agencies in criminal justice processes and investigations.</w:t>
      </w:r>
    </w:p>
    <w:p w:rsidR="005473FA" w:rsidRDefault="005473FA" w:rsidP="005473FA">
      <w:pPr>
        <w:tabs>
          <w:tab w:val="left" w:pos="-90"/>
        </w:tabs>
        <w:ind w:left="540"/>
        <w:jc w:val="both"/>
        <w:rPr>
          <w:sz w:val="22"/>
          <w:szCs w:val="22"/>
        </w:rPr>
      </w:pPr>
    </w:p>
    <w:p w:rsidR="005473FA" w:rsidRDefault="005473FA" w:rsidP="005473FA">
      <w:pPr>
        <w:tabs>
          <w:tab w:val="left" w:pos="-90"/>
        </w:tabs>
        <w:ind w:left="540"/>
        <w:jc w:val="both"/>
        <w:rPr>
          <w:sz w:val="22"/>
          <w:szCs w:val="22"/>
        </w:rPr>
      </w:pPr>
      <w:r>
        <w:rPr>
          <w:b/>
          <w:sz w:val="22"/>
          <w:szCs w:val="22"/>
        </w:rPr>
        <w:t>HEALTHCARE INDUSTRY:</w:t>
      </w:r>
      <w:r>
        <w:rPr>
          <w:sz w:val="22"/>
          <w:szCs w:val="22"/>
        </w:rPr>
        <w:t xml:space="preserve"> This course will focus on the various fields of study dealing with health issues from a broad range of perspectives, e.g. medicine, insurance, disabilities, physical therapy, etc.</w:t>
      </w:r>
    </w:p>
    <w:p w:rsidR="005473FA" w:rsidRDefault="005473FA" w:rsidP="005473FA">
      <w:pPr>
        <w:tabs>
          <w:tab w:val="left" w:pos="-90"/>
        </w:tabs>
        <w:ind w:left="540"/>
        <w:jc w:val="both"/>
        <w:rPr>
          <w:sz w:val="22"/>
          <w:szCs w:val="22"/>
        </w:rPr>
      </w:pPr>
    </w:p>
    <w:p w:rsidR="005473FA" w:rsidRDefault="005473FA" w:rsidP="005473FA">
      <w:pPr>
        <w:tabs>
          <w:tab w:val="left" w:pos="-90"/>
        </w:tabs>
        <w:ind w:left="540"/>
        <w:jc w:val="both"/>
        <w:rPr>
          <w:sz w:val="22"/>
          <w:szCs w:val="22"/>
        </w:rPr>
      </w:pPr>
      <w:r>
        <w:rPr>
          <w:b/>
          <w:sz w:val="22"/>
          <w:szCs w:val="22"/>
        </w:rPr>
        <w:t xml:space="preserve">HISTORICAL ANALYSIS: </w:t>
      </w:r>
      <w:r>
        <w:rPr>
          <w:sz w:val="22"/>
          <w:szCs w:val="22"/>
        </w:rPr>
        <w:t>This course stresses concepts and movements – cultural, social, and intellectual – rather than historical “facts.”</w:t>
      </w:r>
    </w:p>
    <w:p w:rsidR="005473FA" w:rsidRDefault="005473FA" w:rsidP="005473FA">
      <w:pPr>
        <w:tabs>
          <w:tab w:val="left" w:pos="-90"/>
        </w:tabs>
        <w:ind w:left="540"/>
        <w:jc w:val="both"/>
        <w:rPr>
          <w:sz w:val="22"/>
          <w:szCs w:val="22"/>
        </w:rPr>
      </w:pPr>
    </w:p>
    <w:p w:rsidR="005473FA" w:rsidRDefault="005473FA" w:rsidP="005473FA">
      <w:pPr>
        <w:tabs>
          <w:tab w:val="left" w:pos="-90"/>
        </w:tabs>
        <w:ind w:left="540"/>
        <w:jc w:val="both"/>
        <w:rPr>
          <w:sz w:val="22"/>
          <w:szCs w:val="22"/>
        </w:rPr>
      </w:pPr>
      <w:r>
        <w:rPr>
          <w:b/>
          <w:sz w:val="22"/>
          <w:szCs w:val="22"/>
        </w:rPr>
        <w:t>INTERNATIONAL RELATIONS:</w:t>
      </w:r>
      <w:r>
        <w:rPr>
          <w:sz w:val="22"/>
          <w:szCs w:val="22"/>
        </w:rPr>
        <w:t xml:space="preserve"> This course focuses on the importance of seeing the world from a global perspective with emphasis on the relationships among nations and cultures.</w:t>
      </w:r>
    </w:p>
    <w:p w:rsidR="005473FA" w:rsidRDefault="005473FA" w:rsidP="005473FA">
      <w:pPr>
        <w:tabs>
          <w:tab w:val="left" w:pos="-90"/>
        </w:tabs>
        <w:jc w:val="both"/>
        <w:rPr>
          <w:sz w:val="22"/>
          <w:szCs w:val="22"/>
        </w:rPr>
      </w:pPr>
    </w:p>
    <w:p w:rsidR="003B4421" w:rsidRDefault="003B4421" w:rsidP="005473FA">
      <w:pPr>
        <w:ind w:left="540"/>
        <w:jc w:val="both"/>
        <w:rPr>
          <w:b/>
          <w:sz w:val="22"/>
          <w:szCs w:val="22"/>
        </w:rPr>
      </w:pPr>
      <w:r w:rsidRPr="004E7723">
        <w:rPr>
          <w:b/>
          <w:sz w:val="22"/>
          <w:szCs w:val="22"/>
        </w:rPr>
        <w:t xml:space="preserve">JAPANESE LANGUAGE &amp; CULTURE: </w:t>
      </w:r>
      <w:r w:rsidR="00E80658" w:rsidRPr="004E7723">
        <w:rPr>
          <w:sz w:val="22"/>
          <w:szCs w:val="24"/>
        </w:rPr>
        <w:t>This course offers intensive exposure to Japanese as a foreign language and to the Japanese culture.  No previous formal or informal exposure to the Japanese language is required.</w:t>
      </w:r>
    </w:p>
    <w:p w:rsidR="003B4421" w:rsidRDefault="003B4421" w:rsidP="005473FA">
      <w:pPr>
        <w:ind w:left="540"/>
        <w:jc w:val="both"/>
        <w:rPr>
          <w:b/>
          <w:sz w:val="22"/>
          <w:szCs w:val="22"/>
        </w:rPr>
      </w:pPr>
    </w:p>
    <w:p w:rsidR="005473FA" w:rsidRDefault="005473FA" w:rsidP="005473FA">
      <w:pPr>
        <w:ind w:left="540"/>
        <w:jc w:val="both"/>
        <w:rPr>
          <w:sz w:val="22"/>
          <w:szCs w:val="22"/>
        </w:rPr>
      </w:pPr>
      <w:r>
        <w:rPr>
          <w:b/>
          <w:sz w:val="22"/>
          <w:szCs w:val="22"/>
        </w:rPr>
        <w:t xml:space="preserve">JOURNALISM </w:t>
      </w:r>
      <w:r w:rsidR="00E80658">
        <w:rPr>
          <w:b/>
          <w:sz w:val="22"/>
          <w:szCs w:val="22"/>
        </w:rPr>
        <w:t>&amp;</w:t>
      </w:r>
      <w:r>
        <w:rPr>
          <w:b/>
          <w:sz w:val="22"/>
          <w:szCs w:val="22"/>
        </w:rPr>
        <w:t xml:space="preserve"> MASS MEDIA: </w:t>
      </w:r>
      <w:r>
        <w:rPr>
          <w:sz w:val="22"/>
          <w:szCs w:val="22"/>
        </w:rPr>
        <w:t>This course</w:t>
      </w:r>
      <w:r>
        <w:rPr>
          <w:b/>
          <w:sz w:val="22"/>
          <w:szCs w:val="22"/>
        </w:rPr>
        <w:t xml:space="preserve"> </w:t>
      </w:r>
      <w:r>
        <w:rPr>
          <w:sz w:val="22"/>
          <w:szCs w:val="22"/>
        </w:rPr>
        <w:t xml:space="preserve">will explore the many different means through which news and information are spread around the world.  Students will acquire hands-on experience broadcasting through various media as they consider the practical and ethical implications of modern journalism.  </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MODES OF MATHEMATICAL THINKING: </w:t>
      </w:r>
      <w:r>
        <w:rPr>
          <w:sz w:val="22"/>
          <w:szCs w:val="22"/>
        </w:rPr>
        <w:t xml:space="preserve">This course explores some of the more exciting, less traditional mathematics, rather than focusing on the acquisition of new or specific skills.  It emphasizes interrelationships of mathematical ideas and creative problem solving and applications.  </w:t>
      </w:r>
    </w:p>
    <w:p w:rsidR="005473FA" w:rsidRDefault="005473FA" w:rsidP="005473FA">
      <w:pPr>
        <w:tabs>
          <w:tab w:val="left" w:pos="-90"/>
        </w:tabs>
        <w:rPr>
          <w:sz w:val="22"/>
          <w:szCs w:val="22"/>
        </w:rPr>
      </w:pPr>
    </w:p>
    <w:p w:rsidR="005473FA" w:rsidRDefault="005473FA" w:rsidP="005473FA">
      <w:pPr>
        <w:tabs>
          <w:tab w:val="left" w:pos="-90"/>
        </w:tabs>
        <w:ind w:left="540"/>
        <w:jc w:val="both"/>
        <w:rPr>
          <w:sz w:val="22"/>
          <w:szCs w:val="22"/>
        </w:rPr>
      </w:pPr>
      <w:r>
        <w:rPr>
          <w:b/>
          <w:sz w:val="22"/>
          <w:szCs w:val="22"/>
        </w:rPr>
        <w:t xml:space="preserve">MUSIC THEORY </w:t>
      </w:r>
      <w:r w:rsidR="00E80658">
        <w:rPr>
          <w:b/>
          <w:sz w:val="22"/>
          <w:szCs w:val="22"/>
        </w:rPr>
        <w:t>&amp;</w:t>
      </w:r>
      <w:r>
        <w:rPr>
          <w:b/>
          <w:sz w:val="22"/>
          <w:szCs w:val="22"/>
        </w:rPr>
        <w:t xml:space="preserve"> PERFORMANCE: </w:t>
      </w:r>
      <w:r>
        <w:rPr>
          <w:sz w:val="22"/>
          <w:szCs w:val="22"/>
        </w:rPr>
        <w:t>This course explores various aspects of creative expression through both practice and theoretical study of music.  Students may be exposed to various components of the art form including history, performance, and theory.</w:t>
      </w:r>
    </w:p>
    <w:p w:rsidR="005473FA" w:rsidRDefault="005473FA" w:rsidP="005473FA">
      <w:pPr>
        <w:tabs>
          <w:tab w:val="left" w:pos="-90"/>
        </w:tabs>
        <w:ind w:left="720"/>
        <w:jc w:val="both"/>
        <w:rPr>
          <w:sz w:val="22"/>
          <w:szCs w:val="22"/>
        </w:rPr>
      </w:pPr>
    </w:p>
    <w:p w:rsidR="005473FA" w:rsidRDefault="005473FA" w:rsidP="005473FA">
      <w:pPr>
        <w:tabs>
          <w:tab w:val="left" w:pos="-90"/>
        </w:tabs>
        <w:ind w:left="540"/>
        <w:jc w:val="both"/>
        <w:rPr>
          <w:sz w:val="22"/>
          <w:szCs w:val="22"/>
        </w:rPr>
      </w:pPr>
      <w:r>
        <w:rPr>
          <w:b/>
          <w:sz w:val="22"/>
          <w:szCs w:val="22"/>
        </w:rPr>
        <w:t xml:space="preserve">PHILOSOPHY: </w:t>
      </w:r>
      <w:r>
        <w:rPr>
          <w:sz w:val="22"/>
          <w:szCs w:val="22"/>
        </w:rPr>
        <w:t>This course emphasizes the history of ideas, the process of logic, and the influence of ethics and aesthetics on the individual and society.</w:t>
      </w:r>
    </w:p>
    <w:p w:rsidR="005473FA" w:rsidRDefault="005473FA" w:rsidP="005473FA">
      <w:pPr>
        <w:tabs>
          <w:tab w:val="left" w:pos="-90"/>
        </w:tabs>
        <w:rPr>
          <w:sz w:val="22"/>
          <w:szCs w:val="22"/>
        </w:rPr>
      </w:pPr>
    </w:p>
    <w:p w:rsidR="005473FA" w:rsidRDefault="005473FA" w:rsidP="005473FA">
      <w:pPr>
        <w:tabs>
          <w:tab w:val="left" w:pos="-90"/>
        </w:tabs>
        <w:ind w:left="540"/>
        <w:jc w:val="both"/>
        <w:rPr>
          <w:sz w:val="22"/>
          <w:szCs w:val="22"/>
        </w:rPr>
      </w:pPr>
      <w:r>
        <w:rPr>
          <w:b/>
          <w:sz w:val="22"/>
          <w:szCs w:val="22"/>
        </w:rPr>
        <w:t xml:space="preserve">PHYSICAL SCIENCE (Chemistry, Geology, Physics): </w:t>
      </w:r>
      <w:r>
        <w:rPr>
          <w:sz w:val="22"/>
          <w:szCs w:val="22"/>
        </w:rPr>
        <w:t>This course emphasizes the interrelatedness of such traditional areas as physics and chemistry to one another and to wider intellectual and social concerns.</w:t>
      </w:r>
    </w:p>
    <w:p w:rsidR="005473FA" w:rsidRDefault="005473FA" w:rsidP="005473FA">
      <w:pPr>
        <w:tabs>
          <w:tab w:val="left" w:pos="-90"/>
        </w:tabs>
        <w:ind w:left="720"/>
        <w:jc w:val="both"/>
        <w:rPr>
          <w:sz w:val="22"/>
          <w:szCs w:val="22"/>
        </w:rPr>
      </w:pPr>
    </w:p>
    <w:p w:rsidR="005473FA" w:rsidRDefault="005473FA" w:rsidP="005473FA">
      <w:pPr>
        <w:tabs>
          <w:tab w:val="left" w:pos="-90"/>
        </w:tabs>
        <w:ind w:left="540"/>
        <w:rPr>
          <w:sz w:val="22"/>
          <w:szCs w:val="22"/>
        </w:rPr>
      </w:pPr>
      <w:r>
        <w:rPr>
          <w:b/>
          <w:sz w:val="22"/>
          <w:szCs w:val="22"/>
        </w:rPr>
        <w:t xml:space="preserve">POLITICAL </w:t>
      </w:r>
      <w:r w:rsidR="00E80658">
        <w:rPr>
          <w:b/>
          <w:sz w:val="22"/>
          <w:szCs w:val="22"/>
        </w:rPr>
        <w:t>&amp;</w:t>
      </w:r>
      <w:r>
        <w:rPr>
          <w:b/>
          <w:sz w:val="22"/>
          <w:szCs w:val="22"/>
        </w:rPr>
        <w:t xml:space="preserve"> LEGAL ISSUES:</w:t>
      </w:r>
      <w:r>
        <w:rPr>
          <w:sz w:val="22"/>
          <w:szCs w:val="22"/>
        </w:rPr>
        <w:t xml:space="preserve">  This course studies various political and legal systems and forces that impact societies, individuals, and bring about change.</w:t>
      </w:r>
    </w:p>
    <w:p w:rsidR="005473FA" w:rsidRDefault="005473FA" w:rsidP="005473FA">
      <w:pPr>
        <w:tabs>
          <w:tab w:val="left" w:pos="-90"/>
        </w:tabs>
        <w:ind w:left="720"/>
        <w:rPr>
          <w:sz w:val="22"/>
          <w:szCs w:val="22"/>
        </w:rPr>
      </w:pPr>
    </w:p>
    <w:p w:rsidR="005473FA" w:rsidRDefault="005473FA" w:rsidP="005473FA">
      <w:pPr>
        <w:tabs>
          <w:tab w:val="left" w:pos="540"/>
          <w:tab w:val="left" w:pos="1080"/>
          <w:tab w:val="left" w:pos="1620"/>
          <w:tab w:val="left" w:pos="1980"/>
          <w:tab w:val="left" w:pos="2430"/>
          <w:tab w:val="right" w:pos="5940"/>
          <w:tab w:val="right" w:pos="7020"/>
        </w:tabs>
        <w:ind w:left="540" w:hanging="270"/>
        <w:rPr>
          <w:sz w:val="22"/>
          <w:szCs w:val="22"/>
        </w:rPr>
      </w:pPr>
      <w:r>
        <w:rPr>
          <w:b/>
          <w:sz w:val="22"/>
          <w:szCs w:val="22"/>
        </w:rPr>
        <w:tab/>
        <w:t xml:space="preserve">PSYCHOLOGY </w:t>
      </w:r>
      <w:r w:rsidR="00E80658">
        <w:rPr>
          <w:b/>
          <w:sz w:val="22"/>
          <w:szCs w:val="22"/>
        </w:rPr>
        <w:t>&amp;</w:t>
      </w:r>
      <w:r>
        <w:rPr>
          <w:b/>
          <w:sz w:val="22"/>
          <w:szCs w:val="22"/>
        </w:rPr>
        <w:t xml:space="preserve"> BEHAVIORAL STUDIES: </w:t>
      </w:r>
      <w:r>
        <w:rPr>
          <w:sz w:val="22"/>
          <w:szCs w:val="22"/>
        </w:rPr>
        <w:t>This course emphasizes the importance of psychological processes in driving behavior and shaping individuals as well as their societies.</w:t>
      </w:r>
    </w:p>
    <w:p w:rsidR="00E80658" w:rsidRPr="004E7723" w:rsidRDefault="00E80658" w:rsidP="00E80658">
      <w:pPr>
        <w:tabs>
          <w:tab w:val="left" w:pos="540"/>
          <w:tab w:val="left" w:pos="1080"/>
          <w:tab w:val="left" w:pos="1620"/>
          <w:tab w:val="left" w:pos="1980"/>
          <w:tab w:val="left" w:pos="2430"/>
          <w:tab w:val="right" w:pos="5940"/>
          <w:tab w:val="right" w:pos="7020"/>
        </w:tabs>
        <w:ind w:left="540"/>
        <w:rPr>
          <w:sz w:val="22"/>
          <w:szCs w:val="24"/>
        </w:rPr>
      </w:pPr>
      <w:r w:rsidRPr="004E7723">
        <w:rPr>
          <w:b/>
          <w:sz w:val="22"/>
          <w:szCs w:val="22"/>
        </w:rPr>
        <w:t xml:space="preserve">PUBLIC POLICY &amp; ADMINISTRATION: </w:t>
      </w:r>
      <w:r w:rsidRPr="004E7723">
        <w:rPr>
          <w:sz w:val="22"/>
          <w:szCs w:val="24"/>
        </w:rPr>
        <w:t xml:space="preserve">This course will explore public policy and administration at all levels of government in not-for-profit organizations, and in the public-service related activities of profit-seeking companies. </w:t>
      </w:r>
    </w:p>
    <w:p w:rsidR="005473FA" w:rsidRPr="004E7723" w:rsidRDefault="005473FA" w:rsidP="005473FA">
      <w:pPr>
        <w:tabs>
          <w:tab w:val="left" w:pos="-90"/>
        </w:tabs>
        <w:ind w:left="720"/>
        <w:jc w:val="both"/>
        <w:rPr>
          <w:sz w:val="22"/>
          <w:szCs w:val="22"/>
        </w:rPr>
      </w:pPr>
      <w:r w:rsidRPr="004E7723">
        <w:rPr>
          <w:b/>
          <w:sz w:val="22"/>
          <w:szCs w:val="22"/>
        </w:rPr>
        <w:tab/>
      </w:r>
    </w:p>
    <w:p w:rsidR="005473FA" w:rsidRDefault="005473FA" w:rsidP="005473FA">
      <w:pPr>
        <w:tabs>
          <w:tab w:val="left" w:pos="-90"/>
        </w:tabs>
        <w:ind w:left="540"/>
        <w:jc w:val="both"/>
        <w:rPr>
          <w:sz w:val="22"/>
          <w:szCs w:val="22"/>
        </w:rPr>
      </w:pPr>
      <w:r w:rsidRPr="004E7723">
        <w:rPr>
          <w:b/>
          <w:sz w:val="22"/>
          <w:szCs w:val="22"/>
        </w:rPr>
        <w:t>SPANISH</w:t>
      </w:r>
      <w:r>
        <w:rPr>
          <w:b/>
          <w:sz w:val="22"/>
          <w:szCs w:val="22"/>
        </w:rPr>
        <w:t xml:space="preserve"> LANGUAGE </w:t>
      </w:r>
      <w:r w:rsidR="00E80658">
        <w:rPr>
          <w:b/>
          <w:sz w:val="22"/>
          <w:szCs w:val="22"/>
        </w:rPr>
        <w:t>&amp;</w:t>
      </w:r>
      <w:r>
        <w:rPr>
          <w:b/>
          <w:sz w:val="22"/>
          <w:szCs w:val="22"/>
        </w:rPr>
        <w:t xml:space="preserve"> CULTURE: </w:t>
      </w:r>
      <w:r>
        <w:rPr>
          <w:sz w:val="22"/>
          <w:szCs w:val="22"/>
        </w:rPr>
        <w:t xml:space="preserve">This course offers intensive exposure to Spanish as a foreign language and to the Hispanic culture.  Students should have studied the language for at least one school year.  </w:t>
      </w:r>
    </w:p>
    <w:p w:rsidR="005473FA" w:rsidRDefault="005473FA" w:rsidP="0091372F">
      <w:pPr>
        <w:tabs>
          <w:tab w:val="left" w:pos="-90"/>
        </w:tabs>
        <w:jc w:val="both"/>
        <w:rPr>
          <w:sz w:val="22"/>
          <w:szCs w:val="22"/>
        </w:rPr>
      </w:pPr>
      <w:r>
        <w:rPr>
          <w:b/>
          <w:sz w:val="22"/>
          <w:szCs w:val="22"/>
        </w:rPr>
        <w:tab/>
      </w:r>
    </w:p>
    <w:p w:rsidR="005473FA" w:rsidRDefault="005473FA" w:rsidP="005473FA">
      <w:pPr>
        <w:pStyle w:val="Heading6"/>
        <w:rPr>
          <w:rFonts w:ascii="Times New Roman" w:hAnsi="Times New Roman"/>
          <w:sz w:val="22"/>
          <w:szCs w:val="22"/>
          <w:u w:val="single"/>
        </w:rPr>
      </w:pPr>
      <w:r>
        <w:rPr>
          <w:rFonts w:ascii="Times New Roman" w:hAnsi="Times New Roman"/>
          <w:sz w:val="22"/>
          <w:szCs w:val="22"/>
          <w:u w:val="single"/>
        </w:rPr>
        <w:t>GENERAL STUDIES</w:t>
      </w:r>
    </w:p>
    <w:p w:rsidR="005473FA" w:rsidRDefault="005473FA" w:rsidP="005473FA">
      <w:pPr>
        <w:tabs>
          <w:tab w:val="left" w:pos="450"/>
          <w:tab w:val="left" w:pos="1080"/>
          <w:tab w:val="left" w:pos="1620"/>
          <w:tab w:val="left" w:pos="1980"/>
          <w:tab w:val="left" w:pos="2430"/>
          <w:tab w:val="right" w:pos="5940"/>
          <w:tab w:val="right" w:pos="7020"/>
        </w:tabs>
        <w:ind w:left="450" w:hanging="450"/>
        <w:rPr>
          <w:sz w:val="22"/>
          <w:szCs w:val="22"/>
        </w:rPr>
      </w:pPr>
    </w:p>
    <w:p w:rsidR="005473FA" w:rsidRDefault="005473FA" w:rsidP="005473FA">
      <w:pPr>
        <w:tabs>
          <w:tab w:val="left" w:pos="0"/>
        </w:tabs>
        <w:rPr>
          <w:sz w:val="22"/>
          <w:szCs w:val="22"/>
        </w:rPr>
      </w:pPr>
      <w:r>
        <w:rPr>
          <w:sz w:val="22"/>
          <w:szCs w:val="22"/>
        </w:rPr>
        <w:t>Each scholar will be assigned to a General Studies group, which will meet about 6 – 8 hours a week to explore the topic(s) presented by the instructor.  GSP makes an effort to assign students whose focus area is in the sciences or mathematics to a general studies group led by an instructor in the humanities or social sciences and vice versa.  The emphasis will be on helping students develop their problem solving skills, and strengthening their creative thinking abilities, which leads to seeking solutions collectively that are both innovative and practical.  Students will be encouraged and guided to develop leadership skills through the general studies classes, as well.</w:t>
      </w:r>
    </w:p>
    <w:p w:rsidR="005473FA" w:rsidRDefault="005473FA" w:rsidP="005473FA">
      <w:pPr>
        <w:tabs>
          <w:tab w:val="left" w:pos="0"/>
          <w:tab w:val="left" w:pos="1080"/>
          <w:tab w:val="left" w:pos="1620"/>
          <w:tab w:val="left" w:pos="1980"/>
          <w:tab w:val="left" w:pos="2430"/>
          <w:tab w:val="right" w:pos="5940"/>
          <w:tab w:val="right" w:pos="7020"/>
        </w:tabs>
        <w:rPr>
          <w:sz w:val="22"/>
          <w:szCs w:val="22"/>
        </w:rPr>
      </w:pPr>
    </w:p>
    <w:p w:rsidR="005473FA" w:rsidRDefault="005473FA" w:rsidP="005473FA">
      <w:pPr>
        <w:tabs>
          <w:tab w:val="left" w:pos="0"/>
          <w:tab w:val="left" w:pos="1080"/>
          <w:tab w:val="left" w:pos="1620"/>
          <w:tab w:val="left" w:pos="1980"/>
          <w:tab w:val="left" w:pos="2430"/>
          <w:tab w:val="right" w:pos="5940"/>
          <w:tab w:val="right" w:pos="7020"/>
        </w:tabs>
        <w:rPr>
          <w:sz w:val="22"/>
          <w:szCs w:val="22"/>
        </w:rPr>
      </w:pPr>
      <w:r>
        <w:rPr>
          <w:sz w:val="22"/>
          <w:szCs w:val="22"/>
        </w:rPr>
        <w:t>As a natural outgrowth of a program that nurtures self-confidence and personal responsibility, an interest in community service emerges.  Scholars will receive guidance at GSP in planning for their future school or community service involvement.  In most cases, civic engagement through community projects is part of the General Studies class.  This component will help students further develop their leadership potential.</w:t>
      </w:r>
    </w:p>
    <w:p w:rsidR="005473FA" w:rsidRDefault="005473FA" w:rsidP="005473FA">
      <w:pPr>
        <w:tabs>
          <w:tab w:val="left" w:pos="0"/>
          <w:tab w:val="left" w:pos="1080"/>
          <w:tab w:val="left" w:pos="1620"/>
          <w:tab w:val="left" w:pos="1980"/>
          <w:tab w:val="left" w:pos="2430"/>
          <w:tab w:val="right" w:pos="5940"/>
          <w:tab w:val="right" w:pos="7020"/>
        </w:tabs>
        <w:rPr>
          <w:sz w:val="22"/>
          <w:szCs w:val="22"/>
        </w:rPr>
      </w:pPr>
    </w:p>
    <w:p w:rsidR="005473FA" w:rsidRDefault="005473FA" w:rsidP="005473FA">
      <w:pPr>
        <w:tabs>
          <w:tab w:val="left" w:pos="0"/>
          <w:tab w:val="left" w:pos="1080"/>
          <w:tab w:val="left" w:pos="1620"/>
          <w:tab w:val="left" w:pos="1980"/>
          <w:tab w:val="left" w:pos="2430"/>
          <w:tab w:val="right" w:pos="5940"/>
          <w:tab w:val="right" w:pos="7020"/>
        </w:tabs>
        <w:rPr>
          <w:sz w:val="22"/>
          <w:szCs w:val="22"/>
          <w:u w:val="single"/>
        </w:rPr>
      </w:pPr>
      <w:r>
        <w:rPr>
          <w:b/>
          <w:sz w:val="22"/>
          <w:szCs w:val="22"/>
          <w:u w:val="single"/>
        </w:rPr>
        <w:t xml:space="preserve">GOVERNOR’S SCHOLARS SEMINAR </w:t>
      </w:r>
    </w:p>
    <w:p w:rsidR="005473FA" w:rsidRDefault="005473FA" w:rsidP="005473FA">
      <w:pPr>
        <w:tabs>
          <w:tab w:val="left" w:pos="0"/>
        </w:tabs>
        <w:rPr>
          <w:rFonts w:ascii="Book Antiqua" w:eastAsia="Book Antiqua" w:hAnsi="Book Antiqua" w:cs="Book Antiqua"/>
          <w:sz w:val="22"/>
          <w:szCs w:val="22"/>
        </w:rPr>
      </w:pPr>
    </w:p>
    <w:p w:rsidR="005473FA" w:rsidRDefault="005473FA" w:rsidP="005473FA">
      <w:pPr>
        <w:tabs>
          <w:tab w:val="left" w:pos="-90"/>
        </w:tabs>
        <w:rPr>
          <w:sz w:val="22"/>
          <w:szCs w:val="22"/>
        </w:rPr>
      </w:pPr>
      <w:r>
        <w:rPr>
          <w:sz w:val="22"/>
          <w:szCs w:val="22"/>
        </w:rPr>
        <w:t>Each student will participate in a discussion group concerned with issues and problems of interest to the group and the lives of students in contemporary society.  Each group will meet twice weekly for a total of three hours.  Topics such as interpersonal communication, family and peer relationships, college choice, and the responsibilities of academically talented students to society will be among issues to be considered for discussion.</w:t>
      </w:r>
    </w:p>
    <w:p w:rsidR="005473FA" w:rsidRDefault="005473FA" w:rsidP="005473FA">
      <w:pPr>
        <w:tabs>
          <w:tab w:val="left" w:pos="0"/>
        </w:tabs>
        <w:jc w:val="both"/>
        <w:rPr>
          <w:sz w:val="22"/>
          <w:szCs w:val="22"/>
          <w:u w:val="single"/>
        </w:rPr>
      </w:pPr>
    </w:p>
    <w:p w:rsidR="005473FA" w:rsidRDefault="005473FA" w:rsidP="005473FA">
      <w:pPr>
        <w:tabs>
          <w:tab w:val="left" w:pos="0"/>
        </w:tabs>
        <w:jc w:val="both"/>
        <w:rPr>
          <w:sz w:val="22"/>
          <w:szCs w:val="22"/>
          <w:u w:val="single"/>
        </w:rPr>
      </w:pPr>
      <w:r>
        <w:rPr>
          <w:b/>
          <w:sz w:val="22"/>
          <w:szCs w:val="22"/>
          <w:u w:val="single"/>
        </w:rPr>
        <w:t>COMMUNITY ACTIVITIES</w:t>
      </w:r>
    </w:p>
    <w:p w:rsidR="005473FA" w:rsidRDefault="005473FA" w:rsidP="005473FA">
      <w:pPr>
        <w:tabs>
          <w:tab w:val="left" w:pos="0"/>
        </w:tabs>
        <w:jc w:val="both"/>
        <w:rPr>
          <w:sz w:val="22"/>
          <w:szCs w:val="22"/>
        </w:rPr>
      </w:pPr>
    </w:p>
    <w:p w:rsidR="005473FA" w:rsidRDefault="005473FA" w:rsidP="005473FA">
      <w:pPr>
        <w:tabs>
          <w:tab w:val="left" w:pos="0"/>
        </w:tabs>
        <w:rPr>
          <w:sz w:val="22"/>
          <w:szCs w:val="22"/>
        </w:rPr>
      </w:pPr>
      <w:r>
        <w:rPr>
          <w:sz w:val="22"/>
          <w:szCs w:val="22"/>
        </w:rPr>
        <w:t>The academic curriculum will be supplemented by a rich, diverse range of recreational opportunities, cultural and artistic events, outstanding field experiences, and distinguished convocation speakers and classroom guests.  Sufficient free time is available for reading, socializing, and independent creative endeavors.  Faculty members and resident advisors participate in co-curricular enrichment activities with students.</w:t>
      </w:r>
    </w:p>
    <w:p w:rsidR="005473FA" w:rsidRDefault="005473FA" w:rsidP="005473FA">
      <w:pPr>
        <w:tabs>
          <w:tab w:val="left" w:pos="0"/>
        </w:tabs>
        <w:jc w:val="both"/>
        <w:rPr>
          <w:sz w:val="22"/>
          <w:szCs w:val="22"/>
        </w:rPr>
      </w:pPr>
    </w:p>
    <w:p w:rsidR="005C62C2" w:rsidRPr="002779E9" w:rsidRDefault="005473FA" w:rsidP="005473FA">
      <w:pPr>
        <w:tabs>
          <w:tab w:val="left" w:pos="0"/>
        </w:tabs>
        <w:rPr>
          <w:sz w:val="22"/>
        </w:rPr>
      </w:pPr>
      <w:r>
        <w:rPr>
          <w:sz w:val="22"/>
          <w:szCs w:val="22"/>
        </w:rPr>
        <w:t>The program offers a unique opportunity for outstanding students to work with each other and with an exceptional faculty to build a community of Scholars and to experience the internal rewards of learning in an atmosphere that encourages intellectual growth, free from concerns about grades or credits.</w:t>
      </w:r>
    </w:p>
    <w:sectPr w:rsidR="005C62C2" w:rsidRPr="002779E9">
      <w:type w:val="continuous"/>
      <w:pgSz w:w="12240" w:h="15840"/>
      <w:pgMar w:top="576"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3C"/>
    <w:multiLevelType w:val="hybridMultilevel"/>
    <w:tmpl w:val="665EB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1738A"/>
    <w:multiLevelType w:val="hybridMultilevel"/>
    <w:tmpl w:val="FB8E222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85490"/>
    <w:multiLevelType w:val="hybridMultilevel"/>
    <w:tmpl w:val="2A2A063C"/>
    <w:lvl w:ilvl="0" w:tplc="9A74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446E7"/>
    <w:multiLevelType w:val="hybridMultilevel"/>
    <w:tmpl w:val="1364459A"/>
    <w:lvl w:ilvl="0" w:tplc="04090001">
      <w:start w:val="1"/>
      <w:numFmt w:val="bullet"/>
      <w:lvlText w:val=""/>
      <w:lvlJc w:val="left"/>
      <w:pPr>
        <w:ind w:left="3100" w:hanging="360"/>
      </w:pPr>
      <w:rPr>
        <w:rFonts w:ascii="Symbol" w:hAnsi="Symbol" w:hint="default"/>
      </w:rPr>
    </w:lvl>
    <w:lvl w:ilvl="1" w:tplc="04090003" w:tentative="1">
      <w:start w:val="1"/>
      <w:numFmt w:val="bullet"/>
      <w:lvlText w:val="o"/>
      <w:lvlJc w:val="left"/>
      <w:pPr>
        <w:ind w:left="3820" w:hanging="360"/>
      </w:pPr>
      <w:rPr>
        <w:rFonts w:ascii="Courier New" w:hAnsi="Courier New" w:cs="Courier New" w:hint="default"/>
      </w:rPr>
    </w:lvl>
    <w:lvl w:ilvl="2" w:tplc="04090005" w:tentative="1">
      <w:start w:val="1"/>
      <w:numFmt w:val="bullet"/>
      <w:lvlText w:val=""/>
      <w:lvlJc w:val="left"/>
      <w:pPr>
        <w:ind w:left="4540" w:hanging="360"/>
      </w:pPr>
      <w:rPr>
        <w:rFonts w:ascii="Wingdings" w:hAnsi="Wingdings" w:hint="default"/>
      </w:rPr>
    </w:lvl>
    <w:lvl w:ilvl="3" w:tplc="04090001" w:tentative="1">
      <w:start w:val="1"/>
      <w:numFmt w:val="bullet"/>
      <w:lvlText w:val=""/>
      <w:lvlJc w:val="left"/>
      <w:pPr>
        <w:ind w:left="5260" w:hanging="360"/>
      </w:pPr>
      <w:rPr>
        <w:rFonts w:ascii="Symbol" w:hAnsi="Symbol" w:hint="default"/>
      </w:rPr>
    </w:lvl>
    <w:lvl w:ilvl="4" w:tplc="04090003" w:tentative="1">
      <w:start w:val="1"/>
      <w:numFmt w:val="bullet"/>
      <w:lvlText w:val="o"/>
      <w:lvlJc w:val="left"/>
      <w:pPr>
        <w:ind w:left="5980" w:hanging="360"/>
      </w:pPr>
      <w:rPr>
        <w:rFonts w:ascii="Courier New" w:hAnsi="Courier New" w:cs="Courier New" w:hint="default"/>
      </w:rPr>
    </w:lvl>
    <w:lvl w:ilvl="5" w:tplc="04090005" w:tentative="1">
      <w:start w:val="1"/>
      <w:numFmt w:val="bullet"/>
      <w:lvlText w:val=""/>
      <w:lvlJc w:val="left"/>
      <w:pPr>
        <w:ind w:left="6700" w:hanging="360"/>
      </w:pPr>
      <w:rPr>
        <w:rFonts w:ascii="Wingdings" w:hAnsi="Wingdings" w:hint="default"/>
      </w:rPr>
    </w:lvl>
    <w:lvl w:ilvl="6" w:tplc="04090001" w:tentative="1">
      <w:start w:val="1"/>
      <w:numFmt w:val="bullet"/>
      <w:lvlText w:val=""/>
      <w:lvlJc w:val="left"/>
      <w:pPr>
        <w:ind w:left="7420" w:hanging="360"/>
      </w:pPr>
      <w:rPr>
        <w:rFonts w:ascii="Symbol" w:hAnsi="Symbol" w:hint="default"/>
      </w:rPr>
    </w:lvl>
    <w:lvl w:ilvl="7" w:tplc="04090003" w:tentative="1">
      <w:start w:val="1"/>
      <w:numFmt w:val="bullet"/>
      <w:lvlText w:val="o"/>
      <w:lvlJc w:val="left"/>
      <w:pPr>
        <w:ind w:left="8140" w:hanging="360"/>
      </w:pPr>
      <w:rPr>
        <w:rFonts w:ascii="Courier New" w:hAnsi="Courier New" w:cs="Courier New" w:hint="default"/>
      </w:rPr>
    </w:lvl>
    <w:lvl w:ilvl="8" w:tplc="04090005" w:tentative="1">
      <w:start w:val="1"/>
      <w:numFmt w:val="bullet"/>
      <w:lvlText w:val=""/>
      <w:lvlJc w:val="left"/>
      <w:pPr>
        <w:ind w:left="8860" w:hanging="360"/>
      </w:pPr>
      <w:rPr>
        <w:rFonts w:ascii="Wingdings" w:hAnsi="Wingdings" w:hint="default"/>
      </w:rPr>
    </w:lvl>
  </w:abstractNum>
  <w:abstractNum w:abstractNumId="4" w15:restartNumberingAfterBreak="0">
    <w:nsid w:val="12BE2628"/>
    <w:multiLevelType w:val="hybridMultilevel"/>
    <w:tmpl w:val="0B6CA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A1E6A"/>
    <w:multiLevelType w:val="singleLevel"/>
    <w:tmpl w:val="0BA4183E"/>
    <w:lvl w:ilvl="0">
      <w:start w:val="2"/>
      <w:numFmt w:val="decimal"/>
      <w:lvlText w:val="%1."/>
      <w:lvlJc w:val="left"/>
      <w:pPr>
        <w:tabs>
          <w:tab w:val="num" w:pos="720"/>
        </w:tabs>
        <w:ind w:left="720" w:hanging="720"/>
      </w:pPr>
      <w:rPr>
        <w:rFonts w:hint="default"/>
      </w:rPr>
    </w:lvl>
  </w:abstractNum>
  <w:abstractNum w:abstractNumId="6" w15:restartNumberingAfterBreak="0">
    <w:nsid w:val="19631E2F"/>
    <w:multiLevelType w:val="singleLevel"/>
    <w:tmpl w:val="0409000F"/>
    <w:lvl w:ilvl="0">
      <w:start w:val="8"/>
      <w:numFmt w:val="decimal"/>
      <w:lvlText w:val="%1."/>
      <w:lvlJc w:val="left"/>
      <w:pPr>
        <w:tabs>
          <w:tab w:val="num" w:pos="360"/>
        </w:tabs>
        <w:ind w:left="360" w:hanging="360"/>
      </w:pPr>
      <w:rPr>
        <w:rFonts w:hint="default"/>
      </w:rPr>
    </w:lvl>
  </w:abstractNum>
  <w:abstractNum w:abstractNumId="7" w15:restartNumberingAfterBreak="0">
    <w:nsid w:val="2A6E0B81"/>
    <w:multiLevelType w:val="singleLevel"/>
    <w:tmpl w:val="0B66CAA8"/>
    <w:lvl w:ilvl="0">
      <w:start w:val="1"/>
      <w:numFmt w:val="decimal"/>
      <w:lvlText w:val="%1."/>
      <w:lvlJc w:val="left"/>
      <w:pPr>
        <w:tabs>
          <w:tab w:val="num" w:pos="5760"/>
        </w:tabs>
        <w:ind w:left="5760" w:hanging="5040"/>
      </w:pPr>
      <w:rPr>
        <w:rFonts w:hint="default"/>
      </w:rPr>
    </w:lvl>
  </w:abstractNum>
  <w:abstractNum w:abstractNumId="8" w15:restartNumberingAfterBreak="0">
    <w:nsid w:val="2AB52648"/>
    <w:multiLevelType w:val="hybridMultilevel"/>
    <w:tmpl w:val="5B52E8C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37155D96"/>
    <w:multiLevelType w:val="hybridMultilevel"/>
    <w:tmpl w:val="00C25E02"/>
    <w:lvl w:ilvl="0">
      <w:start w:val="11"/>
      <w:numFmt w:val="decimal"/>
      <w:lvlText w:val="%1."/>
      <w:lvlJc w:val="left"/>
      <w:pPr>
        <w:tabs>
          <w:tab w:val="num" w:pos="720"/>
        </w:tabs>
        <w:ind w:left="720" w:hanging="360"/>
      </w:pPr>
      <w:rPr>
        <w:rFonts w:ascii="Tahoma" w:hAnsi="Tahoma" w:cs="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C677C2D"/>
    <w:multiLevelType w:val="hybridMultilevel"/>
    <w:tmpl w:val="29586E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C9B1585"/>
    <w:multiLevelType w:val="multilevel"/>
    <w:tmpl w:val="871A81EC"/>
    <w:lvl w:ilvl="0">
      <w:start w:val="1"/>
      <w:numFmt w:val="decimal"/>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15:restartNumberingAfterBreak="0">
    <w:nsid w:val="5DE4473A"/>
    <w:multiLevelType w:val="hybridMultilevel"/>
    <w:tmpl w:val="E2E61B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9040EC"/>
    <w:multiLevelType w:val="hybridMultilevel"/>
    <w:tmpl w:val="A322FD7C"/>
    <w:lvl w:ilvl="0" w:tplc="312CBC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A30127"/>
    <w:multiLevelType w:val="hybridMultilevel"/>
    <w:tmpl w:val="26D4E466"/>
    <w:lvl w:ilvl="0">
      <w:start w:val="2"/>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EE81137"/>
    <w:multiLevelType w:val="hybridMultilevel"/>
    <w:tmpl w:val="E006DDEE"/>
    <w:lvl w:ilvl="0" w:tplc="87D2F536">
      <w:start w:val="1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DB49D1"/>
    <w:multiLevelType w:val="hybridMultilevel"/>
    <w:tmpl w:val="3DFEB5F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215F0C"/>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EFD7356"/>
    <w:multiLevelType w:val="hybridMultilevel"/>
    <w:tmpl w:val="D03AEB5E"/>
    <w:lvl w:ilvl="0" w:tplc="9652658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3755662">
    <w:abstractNumId w:val="17"/>
  </w:num>
  <w:num w:numId="2" w16cid:durableId="1553150488">
    <w:abstractNumId w:val="8"/>
  </w:num>
  <w:num w:numId="3" w16cid:durableId="2035963203">
    <w:abstractNumId w:val="14"/>
  </w:num>
  <w:num w:numId="4" w16cid:durableId="893783626">
    <w:abstractNumId w:val="10"/>
  </w:num>
  <w:num w:numId="5" w16cid:durableId="1587227343">
    <w:abstractNumId w:val="9"/>
  </w:num>
  <w:num w:numId="6" w16cid:durableId="338240429">
    <w:abstractNumId w:val="13"/>
  </w:num>
  <w:num w:numId="7" w16cid:durableId="1308172275">
    <w:abstractNumId w:val="12"/>
  </w:num>
  <w:num w:numId="8" w16cid:durableId="1421025410">
    <w:abstractNumId w:val="15"/>
  </w:num>
  <w:num w:numId="9" w16cid:durableId="1584217357">
    <w:abstractNumId w:val="1"/>
  </w:num>
  <w:num w:numId="10" w16cid:durableId="1308364438">
    <w:abstractNumId w:val="16"/>
  </w:num>
  <w:num w:numId="11" w16cid:durableId="1068186316">
    <w:abstractNumId w:val="5"/>
  </w:num>
  <w:num w:numId="12" w16cid:durableId="1701278226">
    <w:abstractNumId w:val="7"/>
  </w:num>
  <w:num w:numId="13" w16cid:durableId="1841313468">
    <w:abstractNumId w:val="6"/>
  </w:num>
  <w:num w:numId="14" w16cid:durableId="1987733842">
    <w:abstractNumId w:val="18"/>
  </w:num>
  <w:num w:numId="15" w16cid:durableId="696658474">
    <w:abstractNumId w:val="2"/>
  </w:num>
  <w:num w:numId="16" w16cid:durableId="1384477220">
    <w:abstractNumId w:val="0"/>
  </w:num>
  <w:num w:numId="17" w16cid:durableId="838279201">
    <w:abstractNumId w:val="4"/>
  </w:num>
  <w:num w:numId="18" w16cid:durableId="1208687677">
    <w:abstractNumId w:val="11"/>
  </w:num>
  <w:num w:numId="19" w16cid:durableId="377819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22"/>
    <w:rsid w:val="00000967"/>
    <w:rsid w:val="00006786"/>
    <w:rsid w:val="00006BD2"/>
    <w:rsid w:val="00064E06"/>
    <w:rsid w:val="00070554"/>
    <w:rsid w:val="000A6B78"/>
    <w:rsid w:val="000B5834"/>
    <w:rsid w:val="000D1DBD"/>
    <w:rsid w:val="000D35E3"/>
    <w:rsid w:val="000E6E48"/>
    <w:rsid w:val="00130FA4"/>
    <w:rsid w:val="00142823"/>
    <w:rsid w:val="00147BD4"/>
    <w:rsid w:val="001626AA"/>
    <w:rsid w:val="0017032B"/>
    <w:rsid w:val="00194236"/>
    <w:rsid w:val="001A6832"/>
    <w:rsid w:val="001A6B89"/>
    <w:rsid w:val="001B3666"/>
    <w:rsid w:val="001C6FB1"/>
    <w:rsid w:val="001D2D5A"/>
    <w:rsid w:val="001F2C4D"/>
    <w:rsid w:val="001F4486"/>
    <w:rsid w:val="001F6291"/>
    <w:rsid w:val="002112D4"/>
    <w:rsid w:val="00240FA6"/>
    <w:rsid w:val="0025040F"/>
    <w:rsid w:val="00263AAE"/>
    <w:rsid w:val="00271F62"/>
    <w:rsid w:val="00274AE5"/>
    <w:rsid w:val="002779E9"/>
    <w:rsid w:val="00292B47"/>
    <w:rsid w:val="00293F1B"/>
    <w:rsid w:val="002A3120"/>
    <w:rsid w:val="002B2EFC"/>
    <w:rsid w:val="002C2E93"/>
    <w:rsid w:val="002C7AB2"/>
    <w:rsid w:val="002D53D4"/>
    <w:rsid w:val="002E2D67"/>
    <w:rsid w:val="002E647C"/>
    <w:rsid w:val="002F12D3"/>
    <w:rsid w:val="002F4C2E"/>
    <w:rsid w:val="003114F3"/>
    <w:rsid w:val="003170CB"/>
    <w:rsid w:val="00321AE1"/>
    <w:rsid w:val="00334F4A"/>
    <w:rsid w:val="00341D71"/>
    <w:rsid w:val="00376482"/>
    <w:rsid w:val="003871D1"/>
    <w:rsid w:val="003A4F1A"/>
    <w:rsid w:val="003B4421"/>
    <w:rsid w:val="003B569C"/>
    <w:rsid w:val="003E22F8"/>
    <w:rsid w:val="003E3C7F"/>
    <w:rsid w:val="004023E2"/>
    <w:rsid w:val="00406A2A"/>
    <w:rsid w:val="004143FB"/>
    <w:rsid w:val="0048376B"/>
    <w:rsid w:val="004A53FF"/>
    <w:rsid w:val="004D4409"/>
    <w:rsid w:val="004D7966"/>
    <w:rsid w:val="004E126D"/>
    <w:rsid w:val="004E148E"/>
    <w:rsid w:val="004E40BC"/>
    <w:rsid w:val="004E7723"/>
    <w:rsid w:val="004F64C3"/>
    <w:rsid w:val="0051358C"/>
    <w:rsid w:val="00537A19"/>
    <w:rsid w:val="005450F3"/>
    <w:rsid w:val="005473FA"/>
    <w:rsid w:val="00553C4B"/>
    <w:rsid w:val="00556A33"/>
    <w:rsid w:val="00563097"/>
    <w:rsid w:val="005B07F6"/>
    <w:rsid w:val="005C62C2"/>
    <w:rsid w:val="005D3D75"/>
    <w:rsid w:val="005D55C0"/>
    <w:rsid w:val="005D7E41"/>
    <w:rsid w:val="005E0F1E"/>
    <w:rsid w:val="005E1527"/>
    <w:rsid w:val="005E3DAF"/>
    <w:rsid w:val="005E7562"/>
    <w:rsid w:val="00603ABA"/>
    <w:rsid w:val="006129A6"/>
    <w:rsid w:val="006232A2"/>
    <w:rsid w:val="0064414D"/>
    <w:rsid w:val="00644ACE"/>
    <w:rsid w:val="00653703"/>
    <w:rsid w:val="00653CD1"/>
    <w:rsid w:val="006653D9"/>
    <w:rsid w:val="00686AF9"/>
    <w:rsid w:val="006B0052"/>
    <w:rsid w:val="006E3D43"/>
    <w:rsid w:val="0070181F"/>
    <w:rsid w:val="007377F8"/>
    <w:rsid w:val="007439E0"/>
    <w:rsid w:val="007641CE"/>
    <w:rsid w:val="00794E39"/>
    <w:rsid w:val="007B17C1"/>
    <w:rsid w:val="007B19BB"/>
    <w:rsid w:val="007B2B95"/>
    <w:rsid w:val="007C0FF2"/>
    <w:rsid w:val="00805A0F"/>
    <w:rsid w:val="00806429"/>
    <w:rsid w:val="0081007C"/>
    <w:rsid w:val="00810581"/>
    <w:rsid w:val="00810A73"/>
    <w:rsid w:val="00811505"/>
    <w:rsid w:val="008175FF"/>
    <w:rsid w:val="0082421C"/>
    <w:rsid w:val="00827EA3"/>
    <w:rsid w:val="00850CC4"/>
    <w:rsid w:val="00862F64"/>
    <w:rsid w:val="00873321"/>
    <w:rsid w:val="00883F91"/>
    <w:rsid w:val="008A3081"/>
    <w:rsid w:val="008A4383"/>
    <w:rsid w:val="008A6E82"/>
    <w:rsid w:val="008B2729"/>
    <w:rsid w:val="008B364A"/>
    <w:rsid w:val="008E0514"/>
    <w:rsid w:val="008E6B38"/>
    <w:rsid w:val="0091372F"/>
    <w:rsid w:val="0093721D"/>
    <w:rsid w:val="00941440"/>
    <w:rsid w:val="00944A5D"/>
    <w:rsid w:val="009451D8"/>
    <w:rsid w:val="009A4B68"/>
    <w:rsid w:val="009B6654"/>
    <w:rsid w:val="00A1165A"/>
    <w:rsid w:val="00A2728C"/>
    <w:rsid w:val="00A61ADF"/>
    <w:rsid w:val="00A759BB"/>
    <w:rsid w:val="00AA6D9D"/>
    <w:rsid w:val="00AB233B"/>
    <w:rsid w:val="00AB52C7"/>
    <w:rsid w:val="00AC0C04"/>
    <w:rsid w:val="00AD2147"/>
    <w:rsid w:val="00AD3CDE"/>
    <w:rsid w:val="00AE388D"/>
    <w:rsid w:val="00B04D2D"/>
    <w:rsid w:val="00B06615"/>
    <w:rsid w:val="00B06714"/>
    <w:rsid w:val="00B06D58"/>
    <w:rsid w:val="00B117AB"/>
    <w:rsid w:val="00B244BB"/>
    <w:rsid w:val="00B4420C"/>
    <w:rsid w:val="00B52F8B"/>
    <w:rsid w:val="00B8427F"/>
    <w:rsid w:val="00B90B2C"/>
    <w:rsid w:val="00BA426B"/>
    <w:rsid w:val="00BB3D01"/>
    <w:rsid w:val="00BC01A7"/>
    <w:rsid w:val="00BC42AD"/>
    <w:rsid w:val="00BC48C6"/>
    <w:rsid w:val="00C02EBE"/>
    <w:rsid w:val="00C26629"/>
    <w:rsid w:val="00C27213"/>
    <w:rsid w:val="00C27F51"/>
    <w:rsid w:val="00C506CC"/>
    <w:rsid w:val="00C60E7A"/>
    <w:rsid w:val="00C627AB"/>
    <w:rsid w:val="00C819C3"/>
    <w:rsid w:val="00CA2B37"/>
    <w:rsid w:val="00CB3D19"/>
    <w:rsid w:val="00CC1AD1"/>
    <w:rsid w:val="00CC478A"/>
    <w:rsid w:val="00CE2C2D"/>
    <w:rsid w:val="00CE7881"/>
    <w:rsid w:val="00CF531D"/>
    <w:rsid w:val="00D01A35"/>
    <w:rsid w:val="00D15DEF"/>
    <w:rsid w:val="00D653F9"/>
    <w:rsid w:val="00D67942"/>
    <w:rsid w:val="00D820F3"/>
    <w:rsid w:val="00DA170E"/>
    <w:rsid w:val="00DE791C"/>
    <w:rsid w:val="00DF3179"/>
    <w:rsid w:val="00E80658"/>
    <w:rsid w:val="00E810BE"/>
    <w:rsid w:val="00EC091E"/>
    <w:rsid w:val="00F340B6"/>
    <w:rsid w:val="00F350A9"/>
    <w:rsid w:val="00F44483"/>
    <w:rsid w:val="00F46EB8"/>
    <w:rsid w:val="00F526AF"/>
    <w:rsid w:val="00F62977"/>
    <w:rsid w:val="00F63A4E"/>
    <w:rsid w:val="00F657D0"/>
    <w:rsid w:val="00FA0EDA"/>
    <w:rsid w:val="00FA2E45"/>
    <w:rsid w:val="00FC4BFC"/>
    <w:rsid w:val="00FD7EDC"/>
    <w:rsid w:val="00FE0F97"/>
    <w:rsid w:val="00FF1058"/>
    <w:rsid w:val="00FF6DEF"/>
    <w:rsid w:val="00FF6F8C"/>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F42DE329-5858-4969-9B73-93258275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Book Antiqua" w:hAnsi="Book Antiqua"/>
      <w:sz w:val="24"/>
    </w:rPr>
  </w:style>
  <w:style w:type="paragraph" w:styleId="Heading2">
    <w:name w:val="heading 2"/>
    <w:basedOn w:val="Normal"/>
    <w:next w:val="Normal"/>
    <w:qFormat/>
    <w:pPr>
      <w:keepNext/>
      <w:jc w:val="center"/>
      <w:outlineLvl w:val="1"/>
    </w:pPr>
    <w:rPr>
      <w:rFonts w:ascii="Book Antiqua" w:hAnsi="Book Antiqua"/>
      <w:b/>
      <w:sz w:val="24"/>
    </w:rPr>
  </w:style>
  <w:style w:type="paragraph" w:styleId="Heading3">
    <w:name w:val="heading 3"/>
    <w:basedOn w:val="Normal"/>
    <w:next w:val="Normal"/>
    <w:qFormat/>
    <w:pPr>
      <w:keepNext/>
      <w:outlineLvl w:val="2"/>
    </w:pPr>
    <w:rPr>
      <w:rFonts w:ascii="Book Antiqua" w:hAnsi="Book Antiqua"/>
      <w:sz w:val="24"/>
    </w:rPr>
  </w:style>
  <w:style w:type="paragraph" w:styleId="Heading4">
    <w:name w:val="heading 4"/>
    <w:basedOn w:val="Normal"/>
    <w:next w:val="Normal"/>
    <w:qFormat/>
    <w:pPr>
      <w:keepNext/>
      <w:outlineLvl w:val="3"/>
    </w:pPr>
    <w:rPr>
      <w:rFonts w:ascii="Courier New" w:hAnsi="Courier New"/>
      <w:b/>
      <w:sz w:val="18"/>
    </w:rPr>
  </w:style>
  <w:style w:type="paragraph" w:styleId="Heading5">
    <w:name w:val="heading 5"/>
    <w:basedOn w:val="Normal"/>
    <w:next w:val="Normal"/>
    <w:qFormat/>
    <w:pPr>
      <w:keepNext/>
      <w:outlineLvl w:val="4"/>
    </w:pPr>
    <w:rPr>
      <w:rFonts w:ascii="Courier New" w:hAnsi="Courier New"/>
      <w:b/>
      <w:sz w:val="14"/>
    </w:rPr>
  </w:style>
  <w:style w:type="paragraph" w:styleId="Heading6">
    <w:name w:val="heading 6"/>
    <w:basedOn w:val="Normal"/>
    <w:next w:val="Normal"/>
    <w:qFormat/>
    <w:pPr>
      <w:keepNext/>
      <w:outlineLvl w:val="5"/>
    </w:pPr>
    <w:rPr>
      <w:rFonts w:ascii="Courier New" w:hAnsi="Courier New"/>
      <w:b/>
    </w:rPr>
  </w:style>
  <w:style w:type="paragraph" w:styleId="Heading7">
    <w:name w:val="heading 7"/>
    <w:basedOn w:val="Normal"/>
    <w:next w:val="Normal"/>
    <w:qFormat/>
    <w:pPr>
      <w:keepNext/>
      <w:jc w:val="center"/>
      <w:outlineLvl w:val="6"/>
    </w:pPr>
    <w:rPr>
      <w:rFonts w:ascii="Courier New" w:hAnsi="Courier New"/>
      <w:b/>
    </w:rPr>
  </w:style>
  <w:style w:type="paragraph" w:styleId="Heading8">
    <w:name w:val="heading 8"/>
    <w:basedOn w:val="Normal"/>
    <w:next w:val="Normal"/>
    <w:qFormat/>
    <w:pPr>
      <w:keepNext/>
      <w:jc w:val="center"/>
      <w:outlineLvl w:val="7"/>
    </w:pPr>
    <w:rPr>
      <w:rFonts w:ascii="Courier New" w:hAnsi="Courier New"/>
      <w:b/>
      <w:sz w:val="16"/>
    </w:rPr>
  </w:style>
  <w:style w:type="paragraph" w:styleId="Heading9">
    <w:name w:val="heading 9"/>
    <w:basedOn w:val="Normal"/>
    <w:next w:val="Normal"/>
    <w:qFormat/>
    <w:pPr>
      <w:keepNext/>
      <w:jc w:val="center"/>
      <w:outlineLvl w:val="8"/>
    </w:pPr>
    <w:rPr>
      <w:rFonts w:ascii="Book Antiqua" w:hAnsi="Book Antiqua"/>
      <w:b/>
      <w:sz w:val="22"/>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urier New" w:hAnsi="Courier New"/>
      <w:b/>
    </w:rPr>
  </w:style>
  <w:style w:type="paragraph" w:styleId="BodyText2">
    <w:name w:val="Body Text 2"/>
    <w:basedOn w:val="Normal"/>
    <w:pPr>
      <w:tabs>
        <w:tab w:val="left" w:pos="-360"/>
      </w:tabs>
    </w:pPr>
    <w:rPr>
      <w:rFonts w:ascii="Book Antiqua" w:hAnsi="Book Antiqua"/>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tabs>
        <w:tab w:val="left" w:pos="2865"/>
      </w:tabs>
    </w:pPr>
    <w:rPr>
      <w:rFonts w:ascii="Book Antiqua" w:hAnsi="Book Antiqua"/>
      <w:b/>
      <w:sz w:val="22"/>
      <w:u w:val="single"/>
    </w:rPr>
  </w:style>
  <w:style w:type="paragraph" w:styleId="BodyTextIndent">
    <w:name w:val="Body Text Indent"/>
    <w:basedOn w:val="Normal"/>
    <w:pPr>
      <w:tabs>
        <w:tab w:val="left" w:pos="720"/>
      </w:tabs>
      <w:ind w:left="1440" w:hanging="1440"/>
    </w:pPr>
    <w:rPr>
      <w:rFonts w:ascii="Book Antiqua" w:hAnsi="Book Antiqua"/>
      <w:bCs/>
      <w:sz w:val="22"/>
    </w:rPr>
  </w:style>
  <w:style w:type="paragraph" w:styleId="BodyTextIndent2">
    <w:name w:val="Body Text Indent 2"/>
    <w:basedOn w:val="Normal"/>
    <w:pPr>
      <w:ind w:firstLine="720"/>
    </w:pPr>
    <w:rPr>
      <w:rFonts w:ascii="Book Antiqua" w:hAnsi="Book Antiqua"/>
      <w:sz w:val="22"/>
    </w:rPr>
  </w:style>
  <w:style w:type="paragraph" w:styleId="BalloonText">
    <w:name w:val="Balloon Text"/>
    <w:basedOn w:val="Normal"/>
    <w:semiHidden/>
    <w:rPr>
      <w:rFonts w:ascii="Tahoma" w:hAnsi="Tahoma" w:cs="Tahoma"/>
      <w:sz w:val="16"/>
      <w:szCs w:val="16"/>
    </w:rPr>
  </w:style>
  <w:style w:type="paragraph" w:styleId="ColorfulList-Accent1">
    <w:name w:val="Colorful List Accent 1"/>
    <w:basedOn w:val="Normal"/>
    <w:uiPriority w:val="72"/>
    <w:qFormat/>
    <w:rsid w:val="005E69BE"/>
    <w:pPr>
      <w:ind w:left="720"/>
    </w:pPr>
  </w:style>
  <w:style w:type="paragraph" w:styleId="ListParagraph">
    <w:name w:val="List Paragraph"/>
    <w:basedOn w:val="Normal"/>
    <w:uiPriority w:val="34"/>
    <w:qFormat/>
    <w:rsid w:val="001626AA"/>
    <w:pPr>
      <w:ind w:left="720"/>
    </w:pPr>
  </w:style>
  <w:style w:type="character" w:styleId="CommentReference">
    <w:name w:val="annotation reference"/>
    <w:rsid w:val="00F44483"/>
    <w:rPr>
      <w:sz w:val="16"/>
      <w:szCs w:val="16"/>
    </w:rPr>
  </w:style>
  <w:style w:type="paragraph" w:styleId="CommentText">
    <w:name w:val="annotation text"/>
    <w:basedOn w:val="Normal"/>
    <w:link w:val="CommentTextChar"/>
    <w:rsid w:val="00F44483"/>
  </w:style>
  <w:style w:type="character" w:customStyle="1" w:styleId="CommentTextChar">
    <w:name w:val="Comment Text Char"/>
    <w:basedOn w:val="DefaultParagraphFont"/>
    <w:link w:val="CommentText"/>
    <w:rsid w:val="00F44483"/>
  </w:style>
  <w:style w:type="paragraph" w:styleId="CommentSubject">
    <w:name w:val="annotation subject"/>
    <w:basedOn w:val="CommentText"/>
    <w:next w:val="CommentText"/>
    <w:link w:val="CommentSubjectChar"/>
    <w:rsid w:val="00F44483"/>
    <w:rPr>
      <w:b/>
      <w:bCs/>
    </w:rPr>
  </w:style>
  <w:style w:type="character" w:customStyle="1" w:styleId="CommentSubjectChar">
    <w:name w:val="Comment Subject Char"/>
    <w:link w:val="CommentSubject"/>
    <w:rsid w:val="00F44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4850">
      <w:bodyDiv w:val="1"/>
      <w:marLeft w:val="0"/>
      <w:marRight w:val="0"/>
      <w:marTop w:val="0"/>
      <w:marBottom w:val="0"/>
      <w:divBdr>
        <w:top w:val="none" w:sz="0" w:space="0" w:color="auto"/>
        <w:left w:val="none" w:sz="0" w:space="0" w:color="auto"/>
        <w:bottom w:val="none" w:sz="0" w:space="0" w:color="auto"/>
        <w:right w:val="none" w:sz="0" w:space="0" w:color="auto"/>
      </w:divBdr>
    </w:div>
    <w:div w:id="141755427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oo.gl/AvJSl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4AD72-F2EF-4380-8730-71BFF7ADB040}">
  <ds:schemaRefs>
    <ds:schemaRef ds:uri="http://schemas.microsoft.com/sharepoint/v3/contenttype/forms"/>
  </ds:schemaRefs>
</ds:datastoreItem>
</file>

<file path=customXml/itemProps2.xml><?xml version="1.0" encoding="utf-8"?>
<ds:datastoreItem xmlns:ds="http://schemas.openxmlformats.org/officeDocument/2006/customXml" ds:itemID="{CFB6E41D-2A68-4B62-B768-CB545CE4C162}"/>
</file>

<file path=customXml/itemProps3.xml><?xml version="1.0" encoding="utf-8"?>
<ds:datastoreItem xmlns:ds="http://schemas.openxmlformats.org/officeDocument/2006/customXml" ds:itemID="{817F06C0-DA67-42D5-AA18-2EF6E33938C1}">
  <ds:schemaRefs>
    <ds:schemaRef ds:uri="http://schemas.openxmlformats.org/officeDocument/2006/bibliography"/>
  </ds:schemaRefs>
</ds:datastoreItem>
</file>

<file path=customXml/itemProps4.xml><?xml version="1.0" encoding="utf-8"?>
<ds:datastoreItem xmlns:ds="http://schemas.openxmlformats.org/officeDocument/2006/customXml" ds:itemID="{756D192F-BFB2-4A37-9EBC-4B832BB27133}"/>
</file>

<file path=docProps/app.xml><?xml version="1.0" encoding="utf-8"?>
<Properties xmlns="http://schemas.openxmlformats.org/officeDocument/2006/extended-properties" xmlns:vt="http://schemas.openxmlformats.org/officeDocument/2006/docPropsVTypes">
  <Template>Normal.dotm</Template>
  <TotalTime>7</TotalTime>
  <Pages>1</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2001 Governor’s Scholars Program</vt:lpstr>
    </vt:vector>
  </TitlesOfParts>
  <Company>Northern Kentucky University</Company>
  <LinksUpToDate>false</LinksUpToDate>
  <CharactersWithSpaces>19051</CharactersWithSpaces>
  <SharedDoc>false</SharedDoc>
  <HLinks>
    <vt:vector size="6" baseType="variant">
      <vt:variant>
        <vt:i4>5832771</vt:i4>
      </vt:variant>
      <vt:variant>
        <vt:i4>54</vt:i4>
      </vt:variant>
      <vt:variant>
        <vt:i4>0</vt:i4>
      </vt:variant>
      <vt:variant>
        <vt:i4>5</vt:i4>
      </vt:variant>
      <vt:variant>
        <vt:lpwstr>http://goo.gl/AvJSl7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Governor’s Scholars Program</dc:title>
  <dc:subject/>
  <dc:creator>Northern Kentucky University</dc:creator>
  <cp:keywords/>
  <cp:lastModifiedBy>Jennifer Price</cp:lastModifiedBy>
  <cp:revision>5</cp:revision>
  <cp:lastPrinted>2022-08-22T20:24:00Z</cp:lastPrinted>
  <dcterms:created xsi:type="dcterms:W3CDTF">2022-11-01T12:38:00Z</dcterms:created>
  <dcterms:modified xsi:type="dcterms:W3CDTF">2022-11-01T12:38:00Z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0x01010030F2A9FC17071740BABAECF5F7FDF38F</vt:lpwstr>
  </property>
</Properties>
</file>